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  <w:gridCol w:w="4268"/>
      </w:tblGrid>
      <w:tr w:rsidR="00996052" w:rsidTr="00881265">
        <w:trPr>
          <w:trHeight w:val="1267"/>
        </w:trPr>
        <w:tc>
          <w:tcPr>
            <w:tcW w:w="11766" w:type="dxa"/>
          </w:tcPr>
          <w:p w:rsidR="00996052" w:rsidRDefault="0099605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bookmarkStart w:id="0" w:name="Par255"/>
            <w:bookmarkEnd w:id="0"/>
          </w:p>
        </w:tc>
        <w:tc>
          <w:tcPr>
            <w:tcW w:w="4268" w:type="dxa"/>
          </w:tcPr>
          <w:p w:rsidR="00273676" w:rsidRDefault="00273676" w:rsidP="008812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73676" w:rsidRDefault="00273676" w:rsidP="008812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96052" w:rsidRDefault="00881265" w:rsidP="008812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996052" w:rsidRDefault="00881265" w:rsidP="008812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распоряжению</w:t>
            </w:r>
          </w:p>
          <w:p w:rsidR="00996052" w:rsidRDefault="00881265" w:rsidP="008812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Правительства Приморского края</w:t>
            </w:r>
          </w:p>
          <w:p w:rsidR="00996052" w:rsidRDefault="004F63CD" w:rsidP="004F63C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17.02.2024 № 73-рп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881265" w:rsidRDefault="00881265" w:rsidP="0088126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96052" w:rsidTr="00881265">
        <w:tc>
          <w:tcPr>
            <w:tcW w:w="11766" w:type="dxa"/>
          </w:tcPr>
          <w:p w:rsidR="00996052" w:rsidRDefault="0099605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:rsidR="00996052" w:rsidRDefault="00881265" w:rsidP="008812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«Приложение</w:t>
            </w:r>
          </w:p>
          <w:p w:rsidR="00996052" w:rsidRDefault="00881265" w:rsidP="008812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региональной программе</w:t>
            </w:r>
          </w:p>
          <w:p w:rsidR="00996052" w:rsidRDefault="00881265" w:rsidP="008812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«Повышение финансовой</w:t>
            </w:r>
          </w:p>
          <w:p w:rsidR="00996052" w:rsidRDefault="00881265" w:rsidP="008812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грамотности и формирование</w:t>
            </w:r>
          </w:p>
          <w:p w:rsidR="00996052" w:rsidRDefault="00881265" w:rsidP="008812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финансовой культуры</w:t>
            </w:r>
          </w:p>
          <w:p w:rsidR="00996052" w:rsidRDefault="00881265" w:rsidP="008812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 Приморском крае</w:t>
            </w:r>
          </w:p>
          <w:p w:rsidR="00996052" w:rsidRDefault="00881265" w:rsidP="008812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2030 года»</w:t>
            </w:r>
          </w:p>
        </w:tc>
      </w:tr>
    </w:tbl>
    <w:p w:rsidR="00996052" w:rsidRDefault="00996052" w:rsidP="00020B90">
      <w:pPr>
        <w:pStyle w:val="ConsPlusTitle"/>
        <w:rPr>
          <w:rFonts w:ascii="Times New Roman" w:hAnsi="Times New Roman" w:cs="Times New Roman"/>
        </w:rPr>
      </w:pPr>
    </w:p>
    <w:p w:rsidR="00996052" w:rsidRDefault="00996052">
      <w:pPr>
        <w:pStyle w:val="ConsPlusTitle"/>
        <w:jc w:val="center"/>
        <w:rPr>
          <w:rFonts w:ascii="Times New Roman" w:hAnsi="Times New Roman" w:cs="Times New Roman"/>
        </w:rPr>
      </w:pPr>
    </w:p>
    <w:p w:rsidR="00996052" w:rsidRDefault="00996052" w:rsidP="00020B90">
      <w:pPr>
        <w:pStyle w:val="ConsPlusTitle"/>
        <w:rPr>
          <w:rFonts w:ascii="Times New Roman" w:hAnsi="Times New Roman" w:cs="Times New Roman"/>
        </w:rPr>
      </w:pPr>
    </w:p>
    <w:p w:rsidR="00020B90" w:rsidRDefault="00020B90" w:rsidP="00F73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73A51" w:rsidRDefault="00881265" w:rsidP="00F73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региональной программы «Повышение фи</w:t>
      </w:r>
      <w:r w:rsidR="00F73A51">
        <w:rPr>
          <w:rFonts w:ascii="Times New Roman" w:hAnsi="Times New Roman" w:cs="Times New Roman"/>
          <w:sz w:val="28"/>
          <w:szCs w:val="28"/>
        </w:rPr>
        <w:t>нансовой грамотности</w:t>
      </w:r>
    </w:p>
    <w:p w:rsidR="00996052" w:rsidRPr="00881265" w:rsidRDefault="00881265" w:rsidP="00F73A5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</w:t>
      </w:r>
      <w:r w:rsidR="00F73A51">
        <w:rPr>
          <w:rFonts w:ascii="Times New Roman" w:hAnsi="Times New Roman" w:cs="Times New Roman"/>
          <w:sz w:val="28"/>
          <w:szCs w:val="28"/>
        </w:rPr>
        <w:t>ормирование финансовой культуры в Приморском крае до 2030 года»</w:t>
      </w:r>
    </w:p>
    <w:p w:rsidR="00996052" w:rsidRDefault="00996052">
      <w:pPr>
        <w:pStyle w:val="ConsPlusTitle"/>
        <w:jc w:val="center"/>
        <w:rPr>
          <w:rFonts w:ascii="Times New Roman" w:hAnsi="Times New Roman" w:cs="Times New Roman"/>
        </w:rPr>
      </w:pPr>
    </w:p>
    <w:p w:rsidR="00996052" w:rsidRDefault="00996052"/>
    <w:p w:rsidR="00996052" w:rsidRDefault="00996052"/>
    <w:tbl>
      <w:tblPr>
        <w:tblW w:w="15451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685"/>
        <w:gridCol w:w="2359"/>
        <w:gridCol w:w="2177"/>
        <w:gridCol w:w="1515"/>
        <w:gridCol w:w="753"/>
        <w:gridCol w:w="709"/>
        <w:gridCol w:w="709"/>
        <w:gridCol w:w="709"/>
        <w:gridCol w:w="708"/>
        <w:gridCol w:w="709"/>
        <w:gridCol w:w="709"/>
      </w:tblGrid>
      <w:tr w:rsidR="0099605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Наименование основного мероприятия, контрольного события региональной программы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Участник региональной программы (ответственный исполнитель)</w:t>
            </w:r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Показатель достижения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Срок реализации</w:t>
            </w:r>
          </w:p>
        </w:tc>
        <w:tc>
          <w:tcPr>
            <w:tcW w:w="5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Целевое значение показателя достижения</w:t>
            </w:r>
          </w:p>
        </w:tc>
      </w:tr>
      <w:tr w:rsidR="00996052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996052">
            <w:pPr>
              <w:pStyle w:val="ConsPlusNormal"/>
              <w:widowControl w:val="0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996052">
            <w:pPr>
              <w:pStyle w:val="ConsPlusNormal"/>
              <w:widowControl w:val="0"/>
              <w:jc w:val="center"/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996052">
            <w:pPr>
              <w:pStyle w:val="ConsPlusNormal"/>
              <w:widowControl w:val="0"/>
              <w:jc w:val="center"/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996052">
            <w:pPr>
              <w:pStyle w:val="ConsPlusNormal"/>
              <w:widowControl w:val="0"/>
              <w:jc w:val="center"/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996052">
            <w:pPr>
              <w:pStyle w:val="ConsPlusNormal"/>
              <w:widowControl w:val="0"/>
              <w:jc w:val="center"/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2024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2027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2028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2029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2030 год</w:t>
            </w:r>
          </w:p>
        </w:tc>
      </w:tr>
      <w:tr w:rsidR="009960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12</w:t>
            </w:r>
          </w:p>
        </w:tc>
      </w:tr>
      <w:tr w:rsidR="0099605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outlineLvl w:val="2"/>
            </w:pPr>
            <w:r>
              <w:t>1.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Создание и обеспечение необходимой и устойчивой инфраструктуры для управления региональной программой «Повышение финансовой грамотности и формирование финансовой культуры в Приморском крае до 2030 года (далее – Региональная программа)»</w:t>
            </w:r>
          </w:p>
        </w:tc>
      </w:tr>
    </w:tbl>
    <w:p w:rsidR="00996052" w:rsidRDefault="00996052"/>
    <w:p w:rsidR="00996052" w:rsidRDefault="00996052"/>
    <w:tbl>
      <w:tblPr>
        <w:tblW w:w="15593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2359"/>
        <w:gridCol w:w="2177"/>
        <w:gridCol w:w="1515"/>
        <w:gridCol w:w="753"/>
        <w:gridCol w:w="709"/>
        <w:gridCol w:w="709"/>
        <w:gridCol w:w="709"/>
        <w:gridCol w:w="708"/>
        <w:gridCol w:w="709"/>
        <w:gridCol w:w="709"/>
      </w:tblGrid>
      <w:tr w:rsidR="00996052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4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12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Обеспечение деятельности Межведомственного координационного совета по повышению финансовой грамотности в Приморском крае (далее - Координационный совет)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Правительство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финансов Приморского края;</w:t>
            </w:r>
          </w:p>
          <w:p w:rsidR="00996052" w:rsidRDefault="00881265">
            <w:pPr>
              <w:pStyle w:val="ConsPlusNormal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Дальневосточное главное управление Центрального банка Российской Федерации (далее - Дальневосточное ГУ Банка России)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rPr>
                <w:color w:val="9BBB59"/>
              </w:rPr>
            </w:pPr>
            <w:r>
              <w:t>заседания Координационного совета не реже 1-го раза в год (количество проведенных заседаний, 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Контроль за ходом реализации Региональной программы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Координационный совет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протоколы заседаний Координационного совета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outlineLvl w:val="2"/>
            </w:pPr>
            <w:r>
              <w:t>2.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учётом развития современных финансовых технологий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Содействие внедрению образовательных программ по финансовой грамотности в образовательный процесс на всех уровнях системы образования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Внедрение в образовательную практику дошкольного образования элементов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учебно-методические программы внедрены в 100% учреждений края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 xml:space="preserve">Включение в образовательные </w:t>
            </w:r>
            <w:r>
              <w:lastRenderedPageBreak/>
              <w:t>практики общего образования учебных программ и учебно-методических материалов по основам финансовой грамотности в рамках учебных предметов, внеурочной деятельности, факультативных и элективных курсов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lastRenderedPageBreak/>
              <w:t xml:space="preserve">министерство </w:t>
            </w:r>
            <w:r>
              <w:lastRenderedPageBreak/>
              <w:t>образования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lastRenderedPageBreak/>
              <w:t xml:space="preserve">доля </w:t>
            </w:r>
            <w:r>
              <w:lastRenderedPageBreak/>
              <w:t>общеобразовательных организаций,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lastRenderedPageBreak/>
              <w:t xml:space="preserve">2024 - 2030 </w:t>
            </w:r>
            <w:r>
              <w:lastRenderedPageBreak/>
              <w:t>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lastRenderedPageBreak/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Включение в образовательные практики профессиональных образовательных организаций учебных программ и учебно-методических материалов образовательных курсов по основам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здравоохранения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культуры и архивного дела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 xml:space="preserve">доля профессиональных образовательных организаций в крае, которые обеспечили включение элементов финансовой грамотности в образовательных программах </w:t>
            </w:r>
            <w:r>
              <w:lastRenderedPageBreak/>
              <w:t>среднего профессионального образования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lastRenderedPageBreak/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Внедрение образовательных программ по повышению финансовой грамотности, в т.ч. на базе модулей по финансовой грамотности, в организациях для детей-сирот и детей, оставшихся без попечения родителей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rPr>
                <w:color w:val="9BBB59"/>
              </w:rPr>
            </w:pPr>
            <w:r>
              <w:t>министерство труда и социальной политики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учебно-методические материалы внедрены в 100% организаций для детей-сирот и детей, оставшихся без попечения родителей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Содействие развитию проектной деятельности обучающихся общего, среднего профессионального и высшего образования по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Дальневосточный федеральный университет (далее - ДВФУ)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и 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тематика финансовой грамотности используется в рамках выполнения обучающимися индивидуальных проектов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Обеспечение участия организаций общего образования Приморского края в онлайн-уроках по финансовой грамотности, проводимых Банком России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управление по работе с муниципальными учреждениями образования города Владивостока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доля организаций общего образования, принимающих участие в онлайн-уроках Банка России, от общего количества организаций общего образования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Обеспечение участия организаций среднего профессионального образования (далее - СПО) Приморского края в онлайн-уроках по финансовой грамотности, проводимых Банком России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здравоохранения Приморского края;</w:t>
            </w:r>
          </w:p>
          <w:p w:rsidR="00996052" w:rsidRDefault="00881265">
            <w:pPr>
              <w:pStyle w:val="ConsPlusNormal"/>
              <w:widowControl w:val="0"/>
              <w:rPr>
                <w:color w:val="C0504D"/>
              </w:rPr>
            </w:pPr>
            <w:r>
              <w:t>министерство культуры и архивного дела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доля организаций СПО, принимающих участие в онлайн-уроках Банка России, от общего количества организаций СПО края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Обеспечение участия организаций для детей-сирот и детей, оставшихся без попечения родителей, Приморского края в онлайн-уроках по финансовой грамотности, проводимых Банком России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rPr>
                <w:color w:val="9BBB59"/>
              </w:rPr>
            </w:pPr>
            <w:r>
              <w:t>министерство труда и социальной политики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доля организаций для детей-сирот и детей, оставшихся без попечения родителей, принимающих участие в онлайн-уроках Банка России, от общего количества организаций для детей-сирот и детей, оставшихся без попечения родителей Приморского края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60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экскурсий в музее Дальневосточного ГУ Банка России для обучающихся в образовательных учреждениях Приморского края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края;</w:t>
            </w:r>
          </w:p>
          <w:p w:rsidR="00996052" w:rsidRDefault="00881265">
            <w:pPr>
              <w:pStyle w:val="ConsPlusNormal"/>
              <w:widowControl w:val="0"/>
              <w:rPr>
                <w:color w:val="9BBB59"/>
              </w:rPr>
            </w:pPr>
            <w:r>
              <w:t>Дальневосточное ГУ Банка России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экскурсий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классных часов по финансовой грамотности для обучающихся 5 - 8 классов организаций общего образования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</w:t>
            </w:r>
          </w:p>
          <w:p w:rsidR="00996052" w:rsidRDefault="00996052">
            <w:pPr>
              <w:pStyle w:val="ConsPlusNormal"/>
              <w:widowControl w:val="0"/>
              <w:rPr>
                <w:strike/>
                <w:color w:val="C0504D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доля организаций от общего количества общеобразовательных организаций, проводящих классные часы по финансовой грамотности для обучающихся 5 - 8 классов в 2023 году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конкурса рисунков и конкурса стихов для обучающихся 1 - 4 классов организаций общего образования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</w:t>
            </w:r>
          </w:p>
          <w:p w:rsidR="00996052" w:rsidRDefault="00996052">
            <w:pPr>
              <w:pStyle w:val="ConsPlusNormal"/>
              <w:widowControl w:val="0"/>
              <w:rPr>
                <w:strike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конкурсы проведены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конкурса «Мой умный бюджет» для обучающихся 9 - 11 классов организаций общего образования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конкурс проведён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 xml:space="preserve">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Краевого конкурса по финансовой грамотности среди студентов и преподавателей образовательных учреждений среднего профессионального образования «Финансовые СПОсобности»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профессионального образования и занятости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финансов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конкурс проведён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2.1.14.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Оказание содействия в освещении Краевого конкурса по финансовой грамотности среди студентов и преподавателей образовательных учреждений среднего профессионального образования «Финансовые СПОсобности» в средствах массовой информации (далее - СМИ) и на сайте Правительства Приморского края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департамент информационной политики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оригинальных публикаций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2.1.15.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мероприятий для детей и подростков по повышению финансовой грамотности и формированию финансовой культуры в библиотеках Приморского края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культуры и архивного дела Приморского края; ГКУК «Приморская краевая детская Библиотека»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 xml:space="preserve">количество проведённых мероприятий (единиц) </w:t>
            </w:r>
          </w:p>
          <w:p w:rsidR="00996052" w:rsidRDefault="00996052">
            <w:pPr>
              <w:pStyle w:val="ConsPlusNormal"/>
              <w:widowControl w:val="0"/>
            </w:pPr>
          </w:p>
          <w:p w:rsidR="00996052" w:rsidRDefault="00881265">
            <w:pPr>
              <w:pStyle w:val="ConsPlusNormal"/>
              <w:widowControl w:val="0"/>
            </w:pPr>
            <w:r>
              <w:t>(до 31.12.2024 – количество участников</w:t>
            </w:r>
          </w:p>
          <w:p w:rsidR="00996052" w:rsidRDefault="00881265">
            <w:pPr>
              <w:pStyle w:val="ConsPlusNormal"/>
              <w:widowControl w:val="0"/>
            </w:pPr>
            <w:r>
              <w:t>(человек))</w:t>
            </w:r>
          </w:p>
          <w:p w:rsidR="00996052" w:rsidRDefault="00996052">
            <w:pPr>
              <w:pStyle w:val="ConsPlusNormal"/>
              <w:widowControl w:val="0"/>
              <w:rPr>
                <w:color w:val="9BBB59"/>
                <w:lang w:val="en-US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800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40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2.1.16.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Организация и проведение видеопередач с участием школьников города Владивостока по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управление по работе с муниципальными учреждениями образования города Владивостока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видеопередач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2.1.17.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Участие общеобразовательных организаций в ежегодной акции «Всероссийские Недели финансовой грамотности для детей и молодёжи»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государственное автономное учреждение дополнительного профессионального образования «Приморский краевой институт развития образования» (далее - ГАУ ДПО ПК ИРО)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доля организаций от общего количества общеобразовательных организаций, принявших участие в ежегодной акции «Всероссийские Недели финансовой грамотности для детей и молодёжи»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2.1.18.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Организация и проведение тематических «Уроков цифры» в общеобразовательных учреждениях Приморского края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цифрового развития и связи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трансляций уроков в сети Интернет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2.1.19.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Создание на базе 10 - 11 классов средней образовательной школы Приморского края специализированного профильного класса – «Налоговый класс»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Управление Федеральной налоговой службы России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rPr>
                <w:strike/>
              </w:rPr>
            </w:pPr>
            <w:r>
              <w:t>профильный класс создан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2.1.20.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Создание профильного класса «Юный казначей» на базе МБОУ «СОШ N 83 г. Владивостока»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Управление Федерального казначейства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профильный класс создан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2.1.21.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Создание регионального методического центра с целью внедрения образовательных программ, учебных и методических материалов, обеспечивающих формирование финансовой культуры, в систему образования на всех уровнях, их своевременной актуализации, подготовки и регулярного повышения квалификации педагогических работников образовательных организаций высшего образования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ДВФУ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образовательных программ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2.1.22.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Всероссийского онлайн-марафона по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ДВФУ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Ассоциация развития финансовой грамотности (далее - АРФГ);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участников (человек)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1500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2.1.23.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rPr>
                <w:strike/>
              </w:rPr>
            </w:pPr>
            <w:r>
              <w:t>«Мастерская юного экономиста» – проведение лекций на тему повышения финансовой грамотности и формирования финансовой культуры, а также противодействия мошенникам в финансовой сфере для детей-сирот и детей, оставшихся без попечения родителей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Управление Федерального казначейства по Приморскому краю</w:t>
            </w:r>
          </w:p>
          <w:p w:rsidR="00996052" w:rsidRDefault="00881265">
            <w:pPr>
              <w:pStyle w:val="ConsPlusNormal"/>
              <w:widowControl w:val="0"/>
            </w:pPr>
            <w:r>
              <w:t>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занятий</w:t>
            </w:r>
          </w:p>
          <w:p w:rsidR="00996052" w:rsidRDefault="00881265">
            <w:pPr>
              <w:pStyle w:val="ConsPlusNormal"/>
              <w:widowControl w:val="0"/>
            </w:pPr>
            <w:r>
              <w:t>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2025 - 2030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1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2.2.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Содействие внедрению образовательных программ по финансовой грамотности в образовательную практику детских лагерей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Организация и проведение в детских лагерях тематических мероприятий по финансовой грамотности (в т.ч. тематических смен), а также мероприятий для вожатых и методистов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Управление Федерального казначейства по Приморскому краю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jc w:val="righ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jc w:val="right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jc w:val="righ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jc w:val="right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jc w:val="right"/>
            </w:pPr>
            <w:r>
              <w:t>6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Информирование детских лагерей об учебно-методических, информационных материалах, игровых контентах по финансовой грамотности, разработанных на федеральном уровне, в том числе при реализации проекта Банка России ДОЛ-игра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информационные материалы направлены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2.3.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Развитие кадрового потенциала Приморского края в области повышения финансовой грамотности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Разработка и реализация программ повышения квалификации педагогических работников в области преподавания основ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ГАУ ДПО ПК ИРО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здравоохранения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культуры и архивного дела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доля общеобразовательных и профессиональных образовательных организаций, охваченных программами повышения квалификации педагогических работников в области преподавания основ финансовой грамотности, от общего количества общеобразовательных организаций (процентов)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  <w:p w:rsidR="00996052" w:rsidRDefault="00996052">
            <w:pPr>
              <w:pStyle w:val="ConsPlusNormal"/>
              <w:widowControl w:val="0"/>
              <w:jc w:val="right"/>
              <w:rPr>
                <w:color w:val="C0504D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jc w:val="right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jc w:val="right"/>
            </w:pPr>
            <w:r>
              <w:t>100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конкурса профессионального мастерства педагогических работников, реализующих программы в области формирования основ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ГАУ ДПО ПК ИРО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конкурс проведён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Обеспечение мониторинга обучения педагогических работников Приморского края в области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ГАУ ДПО ПК ИРО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 xml:space="preserve">мониторинг проведён не менее </w:t>
            </w:r>
          </w:p>
          <w:p w:rsidR="00996052" w:rsidRDefault="00881265">
            <w:pPr>
              <w:pStyle w:val="ConsPlusNormal"/>
              <w:widowControl w:val="0"/>
            </w:pPr>
            <w:r>
              <w:t>1 раза в год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Организация и проведение мероприятий (вебинаров, семинаров), направленных на повышение квалификации педагогов, реализующих элементы финансовой грамотности на разных уровнях образования, а также обмен практиками внедрения финансовой грамотности в образовательный процесс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ГАУ ДПО ПК ИРО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2.3.5.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Участие в проведении обучающих мероприятий для представителей средств массовой информации в сфере финансовой грамотности совместно с Роскомнадзором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Управление Федеральной антимонопольной службы по Приморскому краю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департамент информационной политики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2.3.6.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курса лекций для сотрудников органов исполнительной власти и краевых учреждений, органов местного самоуправления муниципальных образований Приморского края и муниципальных учреждений по теме «Цифровые финансовые инструменты»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цифрового развития и связи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2.3.7.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Организация проведения обучающих мероприятий для рекламодателей и рекламораспространителей в сфере финансовой грамотности через проведение семинаров, круглых столов на площадке ООО «Базис»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Управление Федеральной антимонопольной службы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2.3.8.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Подготовка (переподготовка, повышение квалификации) специалистов в области финансового просвещения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ДВФУ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слушателей программ дополнительного профессионального образования (человек)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55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2.3.9.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Квиз-игры для педагогов «Развитие финансовой грамотности детей»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Администрация города Владивостока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outlineLvl w:val="2"/>
            </w:pPr>
            <w:r>
              <w:t>3.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Формирование основ рационального финансового поведения населения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3.1.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Работа с трудовыми коллективами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3.1.1.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Организация и проведение мероприятий по вопросам уплаты налогов, применения налоговых льгот, использования социальных налоговых вычетов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260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3.1.2.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информационных встреч по вопросам пенсионного обеспечения и пенсионного страхования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отделение Фонда пенсионного и социального страхования по Приморскому краю (далее - ОСФР по</w:t>
            </w:r>
          </w:p>
          <w:p w:rsidR="00996052" w:rsidRDefault="00881265">
            <w:pPr>
              <w:pStyle w:val="ConsPlusNormal"/>
              <w:widowControl w:val="0"/>
            </w:pPr>
            <w:r>
              <w:t>Приморскому краю)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3.2.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мероприятий (реализация проектов) для взрослого населения, населения пенсионного возраста, людей с ограниченными возможностями здоровья, прочих социально незащищённых групп населения, в том числе малообеспеченных трудоспособных граждан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3.2.1.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Продвижение онлайн-занятий в рамках проекта Банка России «Онлайн-занятия по финансовой грамотности для старшего поколения»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труда и социальной политики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ОСФР по Приморскому краю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краевое государственное автономное учреждение социального обслуживания «Приморский центр социального обслуживания населения» (далее - КГАУСО «ПЦСОН»)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доля структурных подразделений КГАУСО «ПЦСОН», принимающих участие в онлайн-занятиях Банка России по финансовой грамотности для старшего поколения (процентов от общего количества структурных подразделений КГАУСО «ПЦСОН»)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3.2.2.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Реализация онлайн-проекта Банка России по повышению финансовой грамотности взрослого населения «Финансовый навигатор»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  <w:rPr>
                <w:color w:val="C0504D"/>
              </w:rPr>
            </w:pPr>
            <w:r>
              <w:t>министерство труда и социальной политики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просмотров онлайн-занятий в Приморском крае (единиц)</w:t>
            </w:r>
          </w:p>
          <w:p w:rsidR="00996052" w:rsidRDefault="00996052">
            <w:pPr>
              <w:pStyle w:val="ConsPlusNormal"/>
              <w:widowControl w:val="0"/>
            </w:pPr>
          </w:p>
          <w:p w:rsidR="00996052" w:rsidRDefault="00881265">
            <w:pPr>
              <w:pStyle w:val="ConsPlusNormal"/>
              <w:widowControl w:val="0"/>
              <w:rPr>
                <w:color w:val="C0504D" w:themeColor="accent2"/>
              </w:rPr>
            </w:pPr>
            <w:r>
              <w:t>(до 31.12.2024 – количество проведённых обучающих программ (единиц))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1000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1200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1400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1600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1800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2000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3.2.3.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Размещение и трансляция в социальных сетях КГАУСО «ПЦСОН» информационных материалов, предоставленных Банком России по обучению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труда и социальной политики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КГАУСО «ПЦСОН»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опубликованных информационных материалов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3.2.4.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 xml:space="preserve">Предоставление кликабельного баннера для размещения со ссылкой на онлайн-обучение основам финансовой грамотности, в том числе на дистанционный курс Банка России «Финансовая  грамотность» для взрослого населения, на официальных сайтах органов местного самоуправления муниципальных образований Приморского края и иных заинтересованных организаций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 xml:space="preserve">иные заинтересованные структуры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сайтов органов местного самоуправления муниципальных образований Приморского края, на которых баннер размещён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21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3.2.5.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Недели финансовой грамотности населения в информационно-библиотечной среде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культуры и архивного дела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 xml:space="preserve">ГБУК «Приморская краевая публичная библиотека им. </w:t>
            </w:r>
            <w:r>
              <w:br/>
              <w:t xml:space="preserve">А.М. Горького» </w:t>
            </w:r>
            <w:r>
              <w:br/>
              <w:t>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  <w:p w:rsidR="00996052" w:rsidRDefault="00996052">
            <w:pPr>
              <w:pStyle w:val="ConsPlusNormal"/>
              <w:widowControl w:val="0"/>
            </w:pPr>
          </w:p>
          <w:p w:rsidR="00996052" w:rsidRDefault="00881265">
            <w:pPr>
              <w:pStyle w:val="ConsPlusNormal"/>
              <w:widowControl w:val="0"/>
            </w:pPr>
            <w:r>
              <w:t>(до 31.12.2024 – количество участников</w:t>
            </w:r>
          </w:p>
          <w:p w:rsidR="00996052" w:rsidRDefault="00881265">
            <w:pPr>
              <w:pStyle w:val="ConsPlusNormal"/>
              <w:widowControl w:val="0"/>
            </w:pPr>
            <w:r>
              <w:t>(человек))</w:t>
            </w:r>
          </w:p>
          <w:p w:rsidR="00996052" w:rsidRDefault="00996052">
            <w:pPr>
              <w:pStyle w:val="ConsPlusNormal"/>
              <w:widowControl w:val="0"/>
              <w:rPr>
                <w:color w:val="9BBB5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300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3.2.6.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Мероприятия по обеспечению финансовой безопасности инвалидов по зрению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культуры и архивного дела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ГКУК «Приморская краевая библиотека для слепых»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  <w:p w:rsidR="00996052" w:rsidRDefault="00996052">
            <w:pPr>
              <w:pStyle w:val="ConsPlusNormal"/>
              <w:widowControl w:val="0"/>
            </w:pPr>
          </w:p>
          <w:p w:rsidR="00996052" w:rsidRDefault="00881265">
            <w:pPr>
              <w:pStyle w:val="ConsPlusNormal"/>
              <w:widowControl w:val="0"/>
            </w:pPr>
            <w:r>
              <w:t>(до 31.12.2024 – количество участников</w:t>
            </w:r>
          </w:p>
          <w:p w:rsidR="00996052" w:rsidRDefault="00881265">
            <w:pPr>
              <w:pStyle w:val="ConsPlusNormal"/>
              <w:widowControl w:val="0"/>
            </w:pPr>
            <w:r>
              <w:t>(человек))</w:t>
            </w:r>
          </w:p>
          <w:p w:rsidR="00996052" w:rsidRDefault="00996052">
            <w:pPr>
              <w:pStyle w:val="ConsPlusNormal"/>
              <w:widowControl w:val="0"/>
              <w:rPr>
                <w:color w:val="9BBB59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180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3.2.7.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Тематические встречи инвалидов по зрению с представителями ОСФР по Приморскому краю в рамках Месячника белой трости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культуры и архивного дела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ГКУК «Приморская краевая библиотека для слепых»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ОСФР по Приморскому краю)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3.2.8.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заседаний детско-родительских клубов учреждений социального обслуживания семьи и детей по вопросам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труда и социальной политики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учреждения социального обслуживания семьи и детей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заседаний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3.2.9.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уроков финансовой грамотности для воспитанников учреждений социального обслуживания семьи и детей с целью формирования интереса к финансово грамотному поведению, в том числе по программам «Занимательные финансы. Азы финансовой культуры для дошкольников», «Финансовая грамотность. Советы на каждый день для подростков»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труда и социальной политики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учреждения социального обслуживания семьи и детей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уроков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70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3.2.10.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Лекции для безработных граждан и других лиц, посещающих центры занятости населения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КГКУ «Приморский центр занятости населения»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лекций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3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3.2.11.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мероприятий на базе фронт-офиса «Кадровый центр Работа в России»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КГКУ «Приморский центр занятости населения»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3.2.12.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Мероприятия, проводимые в рамках женского клуба «Женская территория»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КГКУ «Приморский центр занятости населения»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3.2.13.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rPr>
                <w:color w:val="9BBB59"/>
              </w:rPr>
            </w:pPr>
            <w:r>
              <w:t>Создание и организация демонстрации серии коротких видеороликов с использованием русского жестового языка и озвучиванием всего демонстрируемого материала голосом, или бегущей строки, или субтитрования с описанием демонстрируемого материала для обеспечения восприятия информации для граждан с нарушениями функции слуха и зрения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rPr>
                <w:color w:val="000000" w:themeColor="text1"/>
              </w:rPr>
            </w:pPr>
            <w:r>
              <w:t xml:space="preserve">министерство труда и </w:t>
            </w:r>
            <w:r>
              <w:rPr>
                <w:color w:val="000000" w:themeColor="text1"/>
              </w:rPr>
              <w:t>социальной политики Приморского края;</w:t>
            </w:r>
          </w:p>
          <w:p w:rsidR="00996052" w:rsidRDefault="00881265">
            <w:pPr>
              <w:pStyle w:val="ConsPlusNormal"/>
              <w:widowControl w:val="0"/>
              <w:rPr>
                <w:color w:val="C0504D" w:themeColor="accent2"/>
              </w:rPr>
            </w:pPr>
            <w:r>
              <w:rPr>
                <w:color w:val="000000" w:themeColor="text1"/>
              </w:rPr>
              <w:t>департамент информационной политики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демонстрация ролика осуществлена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3.3.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мероприятий (реализация проектов), затрагивающих смешанные целевые аудитории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3.3.1.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и участие в ежегодных мероприятиях по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профессионального образования и занятости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ОСФР по Приморскому краю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Управление Федеральной налоговой службы по Приморскому краю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3.3.2.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уроков налоговой грамотности для учеников общеобразовательных учреждений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3.3.3.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акции «Мобильный офис» для различных целевых аудиторий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мероприятий по повышению финансовой грамотности для жителей сельской местности, отдалённых малонаселённых и труднодоступных территорий в целях обеспечения максимального охвата населения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ДВФУ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Управление Министерства внутренних дел Российской Федерации по Приморскому краю (далее - УМВД по Приморскому краю)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3.3.5.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Региональной семейной олимпиады по финансовой грамотности «В мире финансов» для воспитанников дошкольных учреждений, обучающихся 1 - 11 классов организаций общего образования, взрослых от 18 лет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Региональная семейная олимпиада проведена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3.3.6.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Информационные часы по финансовой грамотности для всех категорий граждан с привлечением специалистов российских банков в муниципальных библиотеках Приморского края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культуры и архивного дела Приморского края</w:t>
            </w:r>
          </w:p>
          <w:p w:rsidR="00996052" w:rsidRDefault="00996052">
            <w:pPr>
              <w:pStyle w:val="ConsPlusNormal"/>
              <w:widowControl w:val="0"/>
              <w:rPr>
                <w:color w:val="9BBB59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  <w:p w:rsidR="00996052" w:rsidRDefault="00996052">
            <w:pPr>
              <w:pStyle w:val="ConsPlusNormal"/>
              <w:widowControl w:val="0"/>
            </w:pPr>
          </w:p>
          <w:p w:rsidR="00996052" w:rsidRDefault="00881265">
            <w:pPr>
              <w:pStyle w:val="ConsPlusNormal"/>
              <w:widowControl w:val="0"/>
            </w:pPr>
            <w:r>
              <w:t>(до 31.12.2024 – количество участников</w:t>
            </w:r>
          </w:p>
          <w:p w:rsidR="00996052" w:rsidRDefault="00881265">
            <w:pPr>
              <w:pStyle w:val="ConsPlusNormal"/>
              <w:widowControl w:val="0"/>
            </w:pPr>
            <w:r>
              <w:t>(человек))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2000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  <w:rPr>
                <w:color w:val="9BBB59"/>
              </w:rPr>
            </w:pPr>
            <w: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  <w:rPr>
                <w:color w:val="9BBB59"/>
              </w:rPr>
            </w:pPr>
            <w:r>
              <w:t>400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3.3.7.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Организация и проведение публичных обсуждений результатов правоприменительной практики Приморского УФАС России с освещением темы «Финансовая реклама»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Управление Федеральной антимонопольной службы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3.3.8.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Всероссийской научно-практической конференции по финансовому просвещению «Лучшие практики финансового просвещения в отдалённых, малонаселённых и труднодоступных регионах страны»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ДВФУ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АРФГ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участников (человек)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2000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3.3.9.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Обеспечение проведения Всероссийского онлайн-зачёта по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образования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профессионального образования и занятости населения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 xml:space="preserve">министерство </w:t>
            </w:r>
          </w:p>
          <w:p w:rsidR="00996052" w:rsidRDefault="00881265">
            <w:pPr>
              <w:pStyle w:val="ConsPlusNormal"/>
              <w:widowControl w:val="0"/>
            </w:pPr>
            <w:r>
              <w:t>экономического развития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автономная некоммерческая организация «Центр поддержки предпринимательства Приморского края» (далее – Мой бизнес)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онлайн-зачёт проведён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3.4.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Подготовка и проведение иных мероприятий, направленных на финансовое просвещение и информирование различных целевых групп населения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финансов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цифрового развития и связи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Управление федеральной налоговой службы по Приморскому краю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Управление Федерального казначейства по Приморскому краю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здравоохранения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краевое государственное автономное учреждение «Многофункциональный центр предоставления государственных и муниципальных услуг в Приморском крае»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экономического развития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по мере появления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по мере появления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по мере появления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по мере появления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по мере появления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по мере появления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по мере появления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outlineLvl w:val="2"/>
            </w:pPr>
            <w:r>
              <w:t>4.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Формирование основ рационального финансового поведения субъектов МСП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4.1.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Организация и проведение форума «Бизнес у моря»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экономического развития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Мой бизнес</w:t>
            </w:r>
            <w:r>
              <w:br/>
              <w:t>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мероприятие состоялось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4.2.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Организация и проведение обучающих мероприятий (в том числе вебинаров, онлайн и дистанционных курсов), направленных на повышение финансовой грамотности и популяризации предпринимательства среди населения Приморского края (в том числе мероприятий по использованию цифрового рубля) для субъектов МСП, плательщиков налога на профессиональный доход и граждан, планирующих начало предпринимательской деятельности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экономического развития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Мой бизнес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Уполномоченный по защите прав предпринимателей в Приморском крае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мероприятий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4.3.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Содействие в регистрации бизнеса и реализации сопутствующих финансовых сервисов, продуктов и услуг, в том числе в открытии расчётных счетов, при реализации партнёрских программ с финансовыми кредитными организациями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Мой бизнес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зарегистрированных субъектов МСП и плательщиков налога на профессиональный доход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4.4.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Содействие в выборе подходящего налогового режима для бизнеса, применения положений законодательства РФ о налогах и сборах, использования полагающихся налоговых льгот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экономического развития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Мой бизнес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проведённых консультаций экспертов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outlineLvl w:val="2"/>
            </w:pPr>
            <w:r>
              <w:t>5.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Развитие наставничества и волонтёрского движения по финансовой грамотности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5.1.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Обеспечение внедрения элементов финансового просвещения в деятельность волонтёрских организаций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агентство по делам молодёжи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автономная некоммерческая организация «Центр содействия развитию молодёжи Приморского края»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АРФГ</w:t>
            </w:r>
          </w:p>
          <w:p w:rsidR="00996052" w:rsidRDefault="00881265">
            <w:pPr>
              <w:pStyle w:val="ConsPlusNormal"/>
              <w:widowControl w:val="0"/>
            </w:pPr>
            <w:r>
              <w:t>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ДВФУ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проекты по финансовой грамотности внедрены в деятельность волонтёрских организаций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5.2.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Информирование о деятельности и задачах АРФГ и оказание консультационного сопровождения региональным волонтёрам (волонтёрским центрам) в рамках вступления в движение волонтёров финансового просвещения, организуемого АРФГ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ДВФУ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АРФГ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департамент информационной политики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информирование осуществлено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5.3.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мероприятий по финансовому просвещению лиц с ограниченными возможностями здоровья (далее - ОВЗ)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ДВФУ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участников (человек)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5.4.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Создание Банка методических разработок по финансовому просвещению лиц с ОВЗ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ДВФУ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АРФГ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проектов, внесённых в банк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–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-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5.5.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Разработка методических материалов по финансовому просвещению лиц с ОВЗ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ДВФУ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АРФГ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методических материалов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4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outlineLvl w:val="2"/>
            </w:pPr>
            <w:r>
              <w:t>6.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Финансовое просвещение и информирование населения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Подготовка и размещение информационных материалов, направленных на повышение финансовой грамотности и формирование финансовой культуры, в СМИ и социальных сетях, в том числе основных исполнителей Региональной программы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052" w:rsidRDefault="00881265">
            <w:pPr>
              <w:pStyle w:val="ConsPlusNormal"/>
              <w:widowControl w:val="0"/>
            </w:pPr>
            <w:r>
              <w:t>департамент информационной политики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агентство по делам молодёжи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финансов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rPr>
                <w:color w:val="000000" w:themeColor="text1"/>
              </w:rPr>
              <w:t xml:space="preserve">министерство </w:t>
            </w:r>
            <w:r>
              <w:t>цифрового развития и связи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здравоохранения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УМВД по Приморскому краю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ОСФР по Приморскому краю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Мой бизнес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Уполномоченный по защите прав предпринимателей в Приморском крае;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публикаций в СМИ и социальных сетях, в том числе основных исполнителей Региональной программы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220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Освещение событий в сфере повышения финансовой грамотности на территории Приморского края через информационные каналы, в том числе телевидение, радио, печатные и электронные СМИ, официальные сайты и социальные сети основных исполнителей Региональной программы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департамент информационной политики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агентство по делам молодёжи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ОСФР по Приморскому краю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ДВФУ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Уполномоченный по защите прав предпринимателей в Приморском крае;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освещённых событий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15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6.3.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Информирование об инструментах привлечения инвестиций, мерах и программах с государственной финансовой поддержкой, в том числе с использованием различных каналов коммуникации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экономического развития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«Мой бизнес»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автономная некоммерческая организация «Инвестиционное агентство Приморского края»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публикаций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65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6.4.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Распространение информационных материалов по основам пенсионной грамотности для различных целевых аудиторий, а также информационных материалов для пожилых граждан, посвящённых актуальным проблемам целевой аудитории в сфере финансовой грамотности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ОСФР по Приморскому краю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финансов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департамент информационной политики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труда и социальной политики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организовано распространение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6.5.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Распространение информационных материалов по основам налоговой грамотности для различных целевых аудиторий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Управление Федеральной налоговой службы по Приморскому краю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распространённых экземпляров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6.6.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Распространение информационных материалов (тематических буклетов и брошюр), расширение практики информирования граждан по вопросам повышения финансовой грамотности и способах защиты своих прав и интересов как потребителей финансовых услуг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6.6.1.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Распространение тематической брошюры «Финансы Приморья»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финансов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экземпляров брошюр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80000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6.6.2.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Распространение иных информационных материалов (в том числе тематических буклетов и брошюр или их макетов), посвящённых актуальным проблемам в сфере финансовой грамотности и повышению финансовой культуры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департамент информационной политики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министерство финансов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Мой бизнес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УМВД по Приморскому краю (по согласованию);</w:t>
            </w:r>
          </w:p>
          <w:p w:rsidR="00996052" w:rsidRDefault="00881265">
            <w:pPr>
              <w:pStyle w:val="ConsPlusNormal"/>
              <w:widowControl w:val="0"/>
            </w:pPr>
            <w:r>
              <w:t>члены Координационного совета;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организовано распространение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6.7.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Размещение тематических выставок Банка России на площадках г. Владивостока и Приморского края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Дальневосточное ГУ Банка России (по согласованию)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количество выставок (единиц)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12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14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jc w:val="right"/>
            </w:pPr>
            <w:r>
              <w:t>14</w:t>
            </w:r>
          </w:p>
          <w:p w:rsidR="00996052" w:rsidRDefault="00996052">
            <w:pPr>
              <w:pStyle w:val="ConsPlusNormal"/>
              <w:widowControl w:val="0"/>
              <w:jc w:val="right"/>
            </w:pP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  <w:outlineLvl w:val="2"/>
            </w:pPr>
            <w:r>
              <w:t>7.</w:t>
            </w:r>
          </w:p>
        </w:tc>
        <w:tc>
          <w:tcPr>
            <w:tcW w:w="147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широкого круга лиц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7.1.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общественных обсуждений по проекту краевого бюджета на очередной финансовый год и плановый период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финансов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Правительство Приморского края;</w:t>
            </w:r>
          </w:p>
          <w:p w:rsidR="00996052" w:rsidRDefault="00881265">
            <w:pPr>
              <w:pStyle w:val="ConsPlusNormal"/>
              <w:widowControl w:val="0"/>
            </w:pPr>
            <w:r>
              <w:t>иные заинтересованные структуры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общественные обсуждения проведены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7.2.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«Твой проект»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финансов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конкурсный отбор проведён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7.3.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Проведение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«Молодёжный бюджет»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финансов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конкурсный отбор проведён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7.4.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Размещение на Портале управления общественными финансами «Открытый бюджет Приморского края» (</w:t>
            </w:r>
            <w:hyperlink r:id="rId7" w:tooltip="https://ebudget.primorsky.ru/" w:history="1">
              <w:r>
                <w:t>https://ebudget.primorsky.ru</w:t>
              </w:r>
            </w:hyperlink>
            <w:r>
              <w:t>) брошюры «Бюджет для граждан» к проекту закона Приморского края «О краевом бюджете на очередной финансовый год и плановый период»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финансов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брошюра «Бюджет для граждан» размещена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  <w:tr w:rsidR="0099605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7.5.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Размещение на Портале управления общественными финансами «Открытый бюджет Приморского края» (</w:t>
            </w:r>
            <w:hyperlink r:id="rId8" w:tooltip="https://ebudget.primorsky.ru/" w:history="1">
              <w:r>
                <w:t>https://ebudget.primorsky.ru</w:t>
              </w:r>
            </w:hyperlink>
            <w:r>
              <w:t>) брошюры «Бюджет для граждан» к проекту закона Приморского края «Об исполнении краевого бюджета за отчётный финансовый год» (или на основе отчёта об исполнении краевого бюджета за отчётный финансовый год)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министерство финансов Приморского края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брошюра «Бюджет для граждан» размещена (да/нет)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2024 - 2030 годы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052" w:rsidRDefault="00881265">
            <w:pPr>
              <w:pStyle w:val="ConsPlusNormal"/>
              <w:widowControl w:val="0"/>
            </w:pPr>
            <w:r>
              <w:t>да</w:t>
            </w:r>
          </w:p>
        </w:tc>
      </w:tr>
    </w:tbl>
    <w:p w:rsidR="00996052" w:rsidRDefault="00996052">
      <w:pPr>
        <w:pStyle w:val="ConsPlusNormal"/>
        <w:jc w:val="both"/>
      </w:pPr>
    </w:p>
    <w:sectPr w:rsidR="00996052">
      <w:headerReference w:type="default" r:id="rId9"/>
      <w:pgSz w:w="16838" w:h="11906" w:orient="landscape"/>
      <w:pgMar w:top="964" w:right="397" w:bottom="737" w:left="39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265" w:rsidRDefault="00881265">
      <w:r>
        <w:separator/>
      </w:r>
    </w:p>
  </w:endnote>
  <w:endnote w:type="continuationSeparator" w:id="0">
    <w:p w:rsidR="00881265" w:rsidRDefault="0088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265" w:rsidRDefault="00881265">
      <w:r>
        <w:separator/>
      </w:r>
    </w:p>
  </w:footnote>
  <w:footnote w:type="continuationSeparator" w:id="0">
    <w:p w:rsidR="00881265" w:rsidRDefault="0088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65" w:rsidRDefault="00881265">
    <w:pPr>
      <w:pStyle w:val="af4"/>
      <w:jc w:val="center"/>
    </w:pPr>
  </w:p>
  <w:p w:rsidR="00881265" w:rsidRDefault="004F63CD">
    <w:pPr>
      <w:pStyle w:val="af4"/>
      <w:jc w:val="center"/>
    </w:pPr>
    <w:sdt>
      <w:sdtPr>
        <w:id w:val="1868104275"/>
        <w:docPartObj>
          <w:docPartGallery w:val="Page Numbers (Top of Page)"/>
          <w:docPartUnique/>
        </w:docPartObj>
      </w:sdtPr>
      <w:sdtEndPr/>
      <w:sdtContent>
        <w:r w:rsidR="00881265">
          <w:fldChar w:fldCharType="begin"/>
        </w:r>
        <w:r w:rsidR="00881265">
          <w:instrText>PAGE   \* MERGEFORMAT</w:instrText>
        </w:r>
        <w:r w:rsidR="00881265">
          <w:fldChar w:fldCharType="separate"/>
        </w:r>
        <w:r>
          <w:rPr>
            <w:noProof/>
          </w:rPr>
          <w:t>2</w:t>
        </w:r>
        <w:r w:rsidR="00881265">
          <w:fldChar w:fldCharType="end"/>
        </w:r>
      </w:sdtContent>
    </w:sdt>
  </w:p>
  <w:p w:rsidR="00881265" w:rsidRDefault="00881265">
    <w:pPr>
      <w:pStyle w:val="ConsPlusNormal"/>
      <w:jc w:val="center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052"/>
    <w:rsid w:val="00020B90"/>
    <w:rsid w:val="00110FE6"/>
    <w:rsid w:val="00273676"/>
    <w:rsid w:val="004F63CD"/>
    <w:rsid w:val="00881265"/>
    <w:rsid w:val="00996052"/>
    <w:rsid w:val="00F7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1C8B"/>
  <w15:docId w15:val="{B362276A-DE2C-4000-8E80-A8C426AC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af3">
    <w:name w:val="Верхний колонтитул Знак"/>
    <w:basedOn w:val="a0"/>
    <w:link w:val="af4"/>
    <w:uiPriority w:val="99"/>
    <w:qFormat/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styleId="af7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f8">
    <w:name w:val="Текст примечания Знак"/>
    <w:link w:val="af9"/>
    <w:uiPriority w:val="99"/>
    <w:semiHidden/>
    <w:qFormat/>
    <w:rPr>
      <w:sz w:val="20"/>
    </w:rPr>
  </w:style>
  <w:style w:type="character" w:customStyle="1" w:styleId="afa">
    <w:name w:val="Тема примечания Знак"/>
    <w:link w:val="afb"/>
    <w:uiPriority w:val="99"/>
    <w:semiHidden/>
    <w:qFormat/>
    <w:rPr>
      <w:b/>
      <w:bCs/>
      <w:sz w:val="20"/>
    </w:rPr>
  </w:style>
  <w:style w:type="character" w:customStyle="1" w:styleId="afc">
    <w:name w:val="Текст выноски Знак"/>
    <w:link w:val="afd"/>
    <w:uiPriority w:val="99"/>
    <w:semiHidden/>
    <w:qFormat/>
    <w:rPr>
      <w:rFonts w:ascii="Segoe UI" w:hAnsi="Segoe UI" w:cs="Segoe UI"/>
      <w:sz w:val="18"/>
      <w:szCs w:val="18"/>
    </w:rPr>
  </w:style>
  <w:style w:type="character" w:styleId="afe">
    <w:name w:val="Hyperlink"/>
    <w:rPr>
      <w:color w:val="000080"/>
      <w:u w:val="single"/>
    </w:rPr>
  </w:style>
  <w:style w:type="paragraph" w:styleId="a6">
    <w:name w:val="Title"/>
    <w:basedOn w:val="a"/>
    <w:next w:val="aff"/>
    <w:link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f">
    <w:name w:val="Body Text"/>
    <w:basedOn w:val="a"/>
    <w:pPr>
      <w:spacing w:after="140" w:line="276" w:lineRule="auto"/>
    </w:pPr>
  </w:style>
  <w:style w:type="paragraph" w:styleId="aff0">
    <w:name w:val="List"/>
    <w:basedOn w:val="aff"/>
    <w:rPr>
      <w:rFonts w:ascii="PT Astra Serif" w:hAnsi="PT Astra Serif" w:cs="Noto Sans Devanagari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Pr>
      <w:sz w:val="24"/>
    </w:rPr>
  </w:style>
  <w:style w:type="paragraph" w:customStyle="1" w:styleId="ConsPlusNonformat">
    <w:name w:val="ConsPlusNonformat"/>
    <w:qFormat/>
    <w:rPr>
      <w:rFonts w:ascii="Courier New" w:eastAsia="Courier New" w:hAnsi="Courier New" w:cs="Courier New"/>
    </w:rPr>
  </w:style>
  <w:style w:type="paragraph" w:customStyle="1" w:styleId="ConsPlusTitle">
    <w:name w:val="ConsPlusTitle"/>
    <w:qFormat/>
    <w:rPr>
      <w:rFonts w:ascii="Arial" w:eastAsia="Arial" w:hAnsi="Arial" w:cs="Arial"/>
      <w:b/>
      <w:sz w:val="24"/>
    </w:rPr>
  </w:style>
  <w:style w:type="paragraph" w:customStyle="1" w:styleId="ConsPlusCell">
    <w:name w:val="ConsPlusCell"/>
    <w:qFormat/>
    <w:rPr>
      <w:rFonts w:ascii="Courier New" w:eastAsia="Courier New" w:hAnsi="Courier New" w:cs="Courier New"/>
    </w:rPr>
  </w:style>
  <w:style w:type="paragraph" w:customStyle="1" w:styleId="ConsPlusDocList">
    <w:name w:val="ConsPlusDocList"/>
    <w:qFormat/>
    <w:rPr>
      <w:rFonts w:ascii="Tahoma" w:eastAsia="Tahoma" w:hAnsi="Tahoma" w:cs="Tahoma"/>
      <w:sz w:val="18"/>
    </w:rPr>
  </w:style>
  <w:style w:type="paragraph" w:customStyle="1" w:styleId="ConsPlusTitlePage">
    <w:name w:val="ConsPlusTitlePage"/>
    <w:qFormat/>
    <w:rPr>
      <w:rFonts w:ascii="Tahoma" w:eastAsia="Tahoma" w:hAnsi="Tahoma" w:cs="Tahoma"/>
      <w:sz w:val="24"/>
    </w:rPr>
  </w:style>
  <w:style w:type="paragraph" w:customStyle="1" w:styleId="ConsPlusJurTerm">
    <w:name w:val="ConsPlusJurTerm"/>
    <w:qFormat/>
    <w:rPr>
      <w:rFonts w:ascii="Tahoma" w:eastAsia="Tahoma" w:hAnsi="Tahoma" w:cs="Tahoma"/>
      <w:sz w:val="26"/>
    </w:rPr>
  </w:style>
  <w:style w:type="paragraph" w:customStyle="1" w:styleId="ConsPlusTextList">
    <w:name w:val="ConsPlusTextList"/>
    <w:qFormat/>
    <w:rPr>
      <w:sz w:val="24"/>
    </w:rPr>
  </w:style>
  <w:style w:type="paragraph" w:customStyle="1" w:styleId="aff3">
    <w:name w:val="Колонтитул"/>
    <w:basedOn w:val="a"/>
    <w:qFormat/>
  </w:style>
  <w:style w:type="paragraph" w:styleId="af4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paragraph" w:styleId="af9">
    <w:name w:val="annotation text"/>
    <w:basedOn w:val="a"/>
    <w:link w:val="af8"/>
    <w:uiPriority w:val="99"/>
    <w:semiHidden/>
    <w:unhideWhenUsed/>
    <w:qFormat/>
    <w:rPr>
      <w:sz w:val="20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qFormat/>
    <w:rPr>
      <w:b/>
      <w:bCs/>
    </w:rPr>
  </w:style>
  <w:style w:type="paragraph" w:styleId="afd">
    <w:name w:val="Balloon Text"/>
    <w:basedOn w:val="a"/>
    <w:link w:val="afc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aff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udget.primor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budget.primorsk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7EEE-8D12-4489-99A7-B38892FB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5474</Words>
  <Characters>31204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Приморского края от 28.12.2023 N 1107-рп&amp;quot;Об утверждении региональной программы &amp;quot;Повышение финансовой грамотности и формирование финансовой культуры в Приморском крае до 2030 года&amp;quot;</vt:lpstr>
    </vt:vector>
  </TitlesOfParts>
  <Company/>
  <LinksUpToDate>false</LinksUpToDate>
  <CharactersWithSpaces>36605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Приморского края от 28.12.2023 N 1107-рп&amp;quot;Об утверждении региональной программы &amp;quot;Повышение финансовой грамотности и формирование финансовой культуры в Приморском крае до 2030 года&amp;quot;</dc:title>
  <dc:subject/>
  <dc:creator>Бубнова Ксения Вадимовна</dc:creator>
  <dc:description/>
  <cp:lastModifiedBy>Бахтина Софья Эдуардовна</cp:lastModifiedBy>
  <cp:revision>41</cp:revision>
  <dcterms:created xsi:type="dcterms:W3CDTF">2025-01-17T04:31:00Z</dcterms:created>
  <dcterms:modified xsi:type="dcterms:W3CDTF">2025-02-17T01:44:00Z</dcterms:modified>
  <dc:language>ru-RU</dc:language>
</cp:coreProperties>
</file>