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51" w:rsidRPr="00A66798" w:rsidRDefault="00605941">
      <w:pPr>
        <w:jc w:val="center"/>
        <w:rPr>
          <w:b/>
          <w:spacing w:val="40"/>
          <w:sz w:val="32"/>
        </w:rPr>
      </w:pPr>
      <w:r w:rsidRPr="00A66798">
        <w:rPr>
          <w:noProof/>
        </w:rPr>
        <w:drawing>
          <wp:inline distT="0" distB="0" distL="0" distR="0">
            <wp:extent cx="742950" cy="742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51" w:rsidRPr="00A66798" w:rsidRDefault="00605941">
      <w:pPr>
        <w:spacing w:before="120" w:line="320" w:lineRule="exact"/>
        <w:jc w:val="center"/>
        <w:rPr>
          <w:b/>
          <w:spacing w:val="60"/>
          <w:sz w:val="32"/>
        </w:rPr>
      </w:pPr>
      <w:r w:rsidRPr="00A66798">
        <w:rPr>
          <w:b/>
          <w:spacing w:val="40"/>
          <w:sz w:val="32"/>
        </w:rPr>
        <w:t>ПРАВИТЕЛЬСТВО ПРИМОРСКОГО КРАЯ</w:t>
      </w:r>
    </w:p>
    <w:p w:rsidR="00346851" w:rsidRPr="00A66798" w:rsidRDefault="00605941">
      <w:pPr>
        <w:spacing w:before="320" w:line="400" w:lineRule="exact"/>
        <w:jc w:val="center"/>
        <w:rPr>
          <w:spacing w:val="80"/>
          <w:sz w:val="28"/>
        </w:rPr>
      </w:pPr>
      <w:r w:rsidRPr="00A66798">
        <w:rPr>
          <w:spacing w:val="80"/>
          <w:sz w:val="28"/>
        </w:rPr>
        <w:t>РАСПОРЯЖЕНИЕ</w:t>
      </w:r>
    </w:p>
    <w:p w:rsidR="00346851" w:rsidRPr="00A66798" w:rsidRDefault="00346851">
      <w:pPr>
        <w:jc w:val="center"/>
        <w:rPr>
          <w:spacing w:val="60"/>
          <w:sz w:val="32"/>
        </w:rPr>
      </w:pPr>
    </w:p>
    <w:p w:rsidR="00C00EC9" w:rsidRPr="00A66798" w:rsidRDefault="00C00EC9">
      <w:pPr>
        <w:ind w:right="169"/>
        <w:rPr>
          <w:sz w:val="24"/>
          <w:szCs w:val="24"/>
        </w:rPr>
      </w:pPr>
    </w:p>
    <w:p w:rsidR="00346851" w:rsidRPr="00A66798" w:rsidRDefault="00A66798" w:rsidP="00A66798">
      <w:pPr>
        <w:ind w:right="169"/>
        <w:rPr>
          <w:b/>
          <w:sz w:val="28"/>
          <w:szCs w:val="28"/>
          <w:u w:val="single"/>
        </w:rPr>
      </w:pPr>
      <w:r w:rsidRPr="00A66798">
        <w:rPr>
          <w:b/>
          <w:sz w:val="28"/>
          <w:szCs w:val="28"/>
          <w:u w:val="single"/>
        </w:rPr>
        <w:t>17.02.2025</w:t>
      </w:r>
      <w:r w:rsidRPr="00A66798">
        <w:rPr>
          <w:b/>
          <w:sz w:val="28"/>
          <w:szCs w:val="28"/>
        </w:rPr>
        <w:t xml:space="preserve">   </w:t>
      </w:r>
      <w:r w:rsidRPr="00A66798">
        <w:rPr>
          <w:sz w:val="24"/>
          <w:szCs w:val="24"/>
        </w:rPr>
        <w:t xml:space="preserve">                                     </w:t>
      </w:r>
      <w:r w:rsidR="00C00EC9" w:rsidRPr="00A66798">
        <w:rPr>
          <w:sz w:val="24"/>
          <w:szCs w:val="24"/>
        </w:rPr>
        <w:t>г. Владивосток</w:t>
      </w:r>
      <w:r w:rsidRPr="00A66798">
        <w:rPr>
          <w:sz w:val="24"/>
          <w:szCs w:val="24"/>
        </w:rPr>
        <w:t xml:space="preserve">                                                    </w:t>
      </w:r>
      <w:r w:rsidRPr="00A66798">
        <w:rPr>
          <w:b/>
          <w:sz w:val="28"/>
          <w:szCs w:val="28"/>
        </w:rPr>
        <w:t>№</w:t>
      </w:r>
      <w:r w:rsidRPr="00A66798">
        <w:rPr>
          <w:b/>
          <w:sz w:val="28"/>
          <w:szCs w:val="28"/>
          <w:u w:val="single"/>
        </w:rPr>
        <w:t xml:space="preserve"> 73-рп</w:t>
      </w:r>
    </w:p>
    <w:p w:rsidR="00346851" w:rsidRPr="00A66798" w:rsidRDefault="00346851">
      <w:pPr>
        <w:rPr>
          <w:sz w:val="24"/>
          <w:szCs w:val="24"/>
        </w:rPr>
      </w:pPr>
    </w:p>
    <w:p w:rsidR="00346851" w:rsidRPr="00A66798" w:rsidRDefault="00605941">
      <w:pPr>
        <w:widowControl w:val="0"/>
        <w:jc w:val="center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>О внесении изменений в распоряжение</w:t>
      </w:r>
    </w:p>
    <w:p w:rsidR="00346851" w:rsidRPr="00A66798" w:rsidRDefault="00605941">
      <w:pPr>
        <w:widowControl w:val="0"/>
        <w:jc w:val="center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>Правительства Приморского края</w:t>
      </w:r>
    </w:p>
    <w:p w:rsidR="00346851" w:rsidRPr="00A66798" w:rsidRDefault="00605941">
      <w:pPr>
        <w:widowControl w:val="0"/>
        <w:jc w:val="center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>от 28 декабря 2023 года № 1107-рп «Об утверждении</w:t>
      </w:r>
      <w:r w:rsidRPr="00A66798">
        <w:rPr>
          <w:b/>
          <w:sz w:val="28"/>
          <w:szCs w:val="28"/>
        </w:rPr>
        <w:br/>
        <w:t>региональной программы «Повышение финансовой</w:t>
      </w:r>
    </w:p>
    <w:p w:rsidR="00346851" w:rsidRPr="00A66798" w:rsidRDefault="00605941">
      <w:pPr>
        <w:widowControl w:val="0"/>
        <w:jc w:val="center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>грамотности и формирование финансовой культуры</w:t>
      </w:r>
    </w:p>
    <w:p w:rsidR="00346851" w:rsidRPr="00A66798" w:rsidRDefault="00605941">
      <w:pPr>
        <w:widowControl w:val="0"/>
        <w:jc w:val="center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>в Приморском крае до 2030 года»</w:t>
      </w:r>
    </w:p>
    <w:p w:rsidR="00346851" w:rsidRPr="00A66798" w:rsidRDefault="00346851">
      <w:pPr>
        <w:pStyle w:val="ConsPlusNormal"/>
        <w:ind w:right="1128"/>
        <w:rPr>
          <w:rFonts w:ascii="Times New Roman" w:hAnsi="Times New Roman" w:cs="Times New Roman"/>
          <w:b/>
          <w:bCs/>
          <w:sz w:val="28"/>
          <w:szCs w:val="28"/>
        </w:rPr>
      </w:pPr>
    </w:p>
    <w:p w:rsidR="00346851" w:rsidRPr="00A66798" w:rsidRDefault="00346851">
      <w:pPr>
        <w:pStyle w:val="ConsPlusNormal"/>
        <w:ind w:right="1128"/>
        <w:rPr>
          <w:rFonts w:ascii="Times New Roman" w:hAnsi="Times New Roman" w:cs="Times New Roman"/>
          <w:b/>
          <w:bCs/>
          <w:sz w:val="24"/>
          <w:szCs w:val="24"/>
        </w:rPr>
      </w:pP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798">
        <w:rPr>
          <w:rFonts w:ascii="Times New Roman" w:hAnsi="Times New Roman" w:cs="Times New Roman"/>
          <w:sz w:val="28"/>
          <w:szCs w:val="28"/>
        </w:rPr>
        <w:t>На ос</w:t>
      </w:r>
      <w:r w:rsidR="00C736E5" w:rsidRPr="00A66798">
        <w:rPr>
          <w:rFonts w:ascii="Times New Roman" w:hAnsi="Times New Roman" w:cs="Times New Roman"/>
          <w:sz w:val="28"/>
          <w:szCs w:val="28"/>
        </w:rPr>
        <w:t>новании Устава Приморского края</w:t>
      </w:r>
    </w:p>
    <w:p w:rsidR="00346851" w:rsidRPr="00A66798" w:rsidRDefault="00605941">
      <w:pPr>
        <w:pStyle w:val="ConsPlusNormal"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798">
        <w:rPr>
          <w:rFonts w:ascii="Times New Roman" w:hAnsi="Times New Roman" w:cs="Times New Roman"/>
          <w:sz w:val="28"/>
          <w:szCs w:val="28"/>
        </w:rPr>
        <w:t>Внести в р</w:t>
      </w:r>
      <w:bookmarkStart w:id="0" w:name="_GoBack"/>
      <w:bookmarkEnd w:id="0"/>
      <w:r w:rsidRPr="00A66798">
        <w:rPr>
          <w:rFonts w:ascii="Times New Roman" w:hAnsi="Times New Roman" w:cs="Times New Roman"/>
          <w:sz w:val="28"/>
          <w:szCs w:val="28"/>
        </w:rPr>
        <w:t>егиональную программу «Повышение финансовой грамотности и формирование финансовой культуры в Приморском крае</w:t>
      </w:r>
      <w:r w:rsidR="00A66798" w:rsidRPr="00A667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6798">
        <w:rPr>
          <w:rFonts w:ascii="Times New Roman" w:hAnsi="Times New Roman" w:cs="Times New Roman"/>
          <w:sz w:val="28"/>
          <w:szCs w:val="28"/>
        </w:rPr>
        <w:t xml:space="preserve">до 2030 года», утверждённую распоряжением Правительства Приморского края от 28 декабря 2023 года № 1107-рп «Об утверждении региональной программы «Повышение финансовой грамотности и формирование финансовой </w:t>
      </w:r>
      <w:r w:rsidR="00255C78" w:rsidRPr="00A66798">
        <w:rPr>
          <w:rFonts w:ascii="Times New Roman" w:hAnsi="Times New Roman" w:cs="Times New Roman"/>
          <w:sz w:val="28"/>
          <w:szCs w:val="28"/>
        </w:rPr>
        <w:t>культуры</w:t>
      </w:r>
      <w:r w:rsidR="00A66798" w:rsidRPr="00A667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6798">
        <w:rPr>
          <w:rFonts w:ascii="Times New Roman" w:hAnsi="Times New Roman" w:cs="Times New Roman"/>
          <w:sz w:val="28"/>
          <w:szCs w:val="28"/>
        </w:rPr>
        <w:t>в Приморском крае до 2030 года» (далее – региональная программа), следующие изменения: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798">
        <w:rPr>
          <w:rFonts w:ascii="Times New Roman" w:hAnsi="Times New Roman" w:cs="Times New Roman"/>
          <w:sz w:val="28"/>
          <w:szCs w:val="28"/>
        </w:rPr>
        <w:t>изложить позицию «Участники региональной программы (ответственные исполнители)» паспорта региональной программы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90"/>
      </w:tblGrid>
      <w:tr w:rsidR="00346851" w:rsidRPr="00A66798">
        <w:tc>
          <w:tcPr>
            <w:tcW w:w="4818" w:type="dxa"/>
          </w:tcPr>
          <w:p w:rsidR="00346851" w:rsidRPr="00A66798" w:rsidRDefault="00605941">
            <w:pPr>
              <w:pStyle w:val="aff2"/>
            </w:pPr>
            <w:r w:rsidRPr="00A66798">
              <w:rPr>
                <w:sz w:val="28"/>
                <w:szCs w:val="28"/>
              </w:rPr>
              <w:t>«Участники региональной программы (ответственные исполнители)</w:t>
            </w:r>
          </w:p>
        </w:tc>
        <w:tc>
          <w:tcPr>
            <w:tcW w:w="4818" w:type="dxa"/>
          </w:tcPr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финансов Приморского края;</w:t>
            </w:r>
          </w:p>
          <w:p w:rsidR="00346851" w:rsidRPr="00A66798" w:rsidRDefault="00255C78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Дальневосточное ГУ Банка России</w:t>
            </w:r>
            <w:r w:rsidRPr="00A66798">
              <w:rPr>
                <w:sz w:val="28"/>
                <w:szCs w:val="28"/>
              </w:rPr>
              <w:br/>
            </w:r>
            <w:r w:rsidR="00605941"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Правительство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образования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профессионального образования и занятости населения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экономического развития Приморского края;</w:t>
            </w:r>
          </w:p>
          <w:p w:rsidR="00346851" w:rsidRPr="00A66798" w:rsidRDefault="00255C78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цифрового развития</w:t>
            </w:r>
            <w:r w:rsidRPr="00A66798">
              <w:rPr>
                <w:sz w:val="28"/>
                <w:szCs w:val="28"/>
              </w:rPr>
              <w:br/>
            </w:r>
            <w:r w:rsidR="00605941" w:rsidRPr="00A66798">
              <w:rPr>
                <w:sz w:val="28"/>
                <w:szCs w:val="28"/>
              </w:rPr>
              <w:lastRenderedPageBreak/>
              <w:t>и связи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культуры и архивного дела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труда и социальной политики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туризма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департамент информационной политики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министерство здравоохранения Приморского края;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агентство по делам молодёжи Приморского края;</w:t>
            </w:r>
          </w:p>
          <w:p w:rsidR="00346851" w:rsidRPr="00A66798" w:rsidRDefault="00C736E5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а</w:t>
            </w:r>
            <w:r w:rsidR="00605941" w:rsidRPr="00A66798">
              <w:rPr>
                <w:sz w:val="28"/>
                <w:szCs w:val="28"/>
              </w:rPr>
              <w:t>дминистрация города Владивостока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управление по р</w:t>
            </w:r>
            <w:r w:rsidR="00255C78" w:rsidRPr="00A66798">
              <w:rPr>
                <w:sz w:val="28"/>
                <w:szCs w:val="28"/>
              </w:rPr>
              <w:t>аботе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 xml:space="preserve">с муниципальными учреждениями </w:t>
            </w:r>
            <w:r w:rsidR="00255C78" w:rsidRPr="00A66798">
              <w:rPr>
                <w:sz w:val="28"/>
                <w:szCs w:val="28"/>
              </w:rPr>
              <w:t>образования города Владивостока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краевое государственное автономное учреждение «Многофункциональный центр предоставления государственных и муниципальных услуг в Приморском крае»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Управление Федеральной налого</w:t>
            </w:r>
            <w:r w:rsidR="00255C78" w:rsidRPr="00A66798">
              <w:rPr>
                <w:sz w:val="28"/>
                <w:szCs w:val="28"/>
              </w:rPr>
              <w:t>вой службы Российской Федерации</w:t>
            </w:r>
            <w:r w:rsidR="00255C78" w:rsidRPr="00A66798">
              <w:rPr>
                <w:sz w:val="28"/>
                <w:szCs w:val="28"/>
              </w:rPr>
              <w:br/>
              <w:t>по Приморскому краю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Управление Федерального ка</w:t>
            </w:r>
            <w:r w:rsidR="00255C78" w:rsidRPr="00A66798">
              <w:rPr>
                <w:sz w:val="28"/>
                <w:szCs w:val="28"/>
              </w:rPr>
              <w:t>значейства Российской Федерации</w:t>
            </w:r>
            <w:r w:rsidR="00255C78" w:rsidRPr="00A66798">
              <w:rPr>
                <w:sz w:val="28"/>
                <w:szCs w:val="28"/>
              </w:rPr>
              <w:br/>
              <w:t>по Приморскому краю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255C78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отделение Фонда пенсионного</w:t>
            </w:r>
            <w:r w:rsidRPr="00A66798">
              <w:rPr>
                <w:sz w:val="28"/>
                <w:szCs w:val="28"/>
              </w:rPr>
              <w:br/>
            </w:r>
            <w:r w:rsidR="00605941" w:rsidRPr="00A66798">
              <w:rPr>
                <w:sz w:val="28"/>
                <w:szCs w:val="28"/>
              </w:rPr>
              <w:t>и социального страхования Российской</w:t>
            </w:r>
            <w:r w:rsidRPr="00A66798">
              <w:rPr>
                <w:sz w:val="28"/>
                <w:szCs w:val="28"/>
              </w:rPr>
              <w:t xml:space="preserve"> Федерации по Приморскому краю</w:t>
            </w:r>
            <w:r w:rsidRPr="00A66798">
              <w:rPr>
                <w:sz w:val="28"/>
                <w:szCs w:val="28"/>
              </w:rPr>
              <w:br/>
            </w:r>
            <w:r w:rsidR="00605941"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автономная некоммерческая организация «Центр поддержки предпринимательства Приморского края»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автономная некоммерческая организация «Инвестиционное агентство Приморского края»;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 xml:space="preserve">автономная некоммерческая организация «Центр содействия развитию молодёжи Приморского края» </w:t>
            </w:r>
            <w:r w:rsidRPr="00A66798">
              <w:rPr>
                <w:sz w:val="28"/>
                <w:szCs w:val="28"/>
              </w:rPr>
              <w:lastRenderedPageBreak/>
              <w:t>(по согласованию);</w:t>
            </w:r>
          </w:p>
          <w:p w:rsidR="00346851" w:rsidRPr="00A66798" w:rsidRDefault="00C736E5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У</w:t>
            </w:r>
            <w:r w:rsidR="00605941" w:rsidRPr="00A66798">
              <w:rPr>
                <w:sz w:val="28"/>
                <w:szCs w:val="28"/>
              </w:rPr>
              <w:t>полномоченный по защите прав предпринимателей в Приморском крае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Управление Министерства внут</w:t>
            </w:r>
            <w:r w:rsidR="00255C78" w:rsidRPr="00A66798">
              <w:rPr>
                <w:sz w:val="28"/>
                <w:szCs w:val="28"/>
              </w:rPr>
              <w:t>ренних дел Российской Федерации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по Приморско</w:t>
            </w:r>
            <w:r w:rsidR="00255C78" w:rsidRPr="00A66798">
              <w:rPr>
                <w:sz w:val="28"/>
                <w:szCs w:val="28"/>
              </w:rPr>
              <w:t>му краю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Управление Фед</w:t>
            </w:r>
            <w:r w:rsidR="00255C78" w:rsidRPr="00A66798">
              <w:rPr>
                <w:sz w:val="28"/>
                <w:szCs w:val="28"/>
              </w:rPr>
              <w:t>еральной антимонопольной службы</w:t>
            </w:r>
            <w:r w:rsidR="00255C78" w:rsidRPr="00A66798">
              <w:rPr>
                <w:sz w:val="28"/>
                <w:szCs w:val="28"/>
              </w:rPr>
              <w:br/>
              <w:t>по Приморскому краю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Дальневосточный федеральный университет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«Приморский краевой</w:t>
            </w:r>
            <w:r w:rsidR="00255C78" w:rsidRPr="00A66798">
              <w:rPr>
                <w:sz w:val="28"/>
                <w:szCs w:val="28"/>
              </w:rPr>
              <w:t xml:space="preserve"> институт развития образования»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государственное казённое учреждение культуры «Приморская краевая детская библиотека»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краевое государственное автономное учреждение социального обслуживания «Приморский центр соци</w:t>
            </w:r>
            <w:r w:rsidR="00255C78" w:rsidRPr="00A66798">
              <w:rPr>
                <w:sz w:val="28"/>
                <w:szCs w:val="28"/>
              </w:rPr>
              <w:t>ального обслуживания населения»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государственное бюджетное учреждение культуры «Приморская краевая публичная библиотека имени А.М. Горького» 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государственное казённое учреждение культуры «Приморская краевая биб</w:t>
            </w:r>
            <w:r w:rsidR="00255C78" w:rsidRPr="00A66798">
              <w:rPr>
                <w:sz w:val="28"/>
                <w:szCs w:val="28"/>
              </w:rPr>
              <w:t>лиотека для слепых»</w:t>
            </w:r>
            <w:r w:rsidR="00255C78" w:rsidRPr="00A66798">
              <w:rPr>
                <w:sz w:val="28"/>
                <w:szCs w:val="28"/>
              </w:rPr>
              <w:br/>
            </w:r>
            <w:r w:rsidRPr="00A66798">
              <w:rPr>
                <w:sz w:val="28"/>
                <w:szCs w:val="28"/>
              </w:rPr>
              <w:t>(по согласованию);</w:t>
            </w:r>
          </w:p>
          <w:p w:rsidR="00346851" w:rsidRPr="00A66798" w:rsidRDefault="00605941" w:rsidP="00C736E5">
            <w:pPr>
              <w:pStyle w:val="aff2"/>
              <w:jc w:val="both"/>
              <w:rPr>
                <w:sz w:val="28"/>
                <w:szCs w:val="28"/>
              </w:rPr>
            </w:pPr>
            <w:r w:rsidRPr="00A66798">
              <w:rPr>
                <w:sz w:val="28"/>
                <w:szCs w:val="28"/>
              </w:rPr>
              <w:t>Ассоциация развития финансовой грамотности (по согласованию)»;</w:t>
            </w:r>
          </w:p>
          <w:p w:rsidR="00346851" w:rsidRPr="00A66798" w:rsidRDefault="00346851">
            <w:pPr>
              <w:pStyle w:val="aff2"/>
              <w:rPr>
                <w:sz w:val="28"/>
                <w:szCs w:val="28"/>
              </w:rPr>
            </w:pPr>
          </w:p>
        </w:tc>
      </w:tr>
    </w:tbl>
    <w:p w:rsidR="00346851" w:rsidRPr="00A66798" w:rsidRDefault="0060594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lastRenderedPageBreak/>
        <w:t>в разделе III региональной программы: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изложить абзац десятый в следующей редакции: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«Ожидаемым результатом реализации региональной программы является достижение главной цели – повышени</w:t>
      </w:r>
      <w:r w:rsidR="00255C78" w:rsidRPr="00A66798">
        <w:rPr>
          <w:rFonts w:ascii="Times New Roman" w:hAnsi="Times New Roman" w:cs="Times New Roman"/>
          <w:sz w:val="28"/>
          <w:szCs w:val="28"/>
        </w:rPr>
        <w:t>я уровня финансовой грамотности</w:t>
      </w:r>
      <w:r w:rsidR="00A66798" w:rsidRPr="00A667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6798">
        <w:rPr>
          <w:rFonts w:ascii="Times New Roman" w:hAnsi="Times New Roman" w:cs="Times New Roman"/>
          <w:sz w:val="28"/>
          <w:szCs w:val="28"/>
        </w:rPr>
        <w:t>и формирования финансовой культуры жителей Приморского края.»;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lastRenderedPageBreak/>
        <w:t>изложить абзац шестнадцатый в следующей редакции: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«повышение уровня финансовой грамотности и формирование финансовой культуры жителей Приморского края.»;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изложить раздел V региональной программы в следующей редакции: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«V. РЕАЛИЗАЦИЯ ПЛАНА МЕРОПРИЯТИЙ В РАМКАХ РЕГИОНАЛЬНОЙ ПРОГРАММЫ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Решение задач Региональной программ</w:t>
      </w:r>
      <w:r w:rsidR="00255C78" w:rsidRPr="00A66798">
        <w:rPr>
          <w:rFonts w:ascii="Times New Roman" w:hAnsi="Times New Roman" w:cs="Times New Roman"/>
          <w:sz w:val="28"/>
          <w:szCs w:val="28"/>
        </w:rPr>
        <w:t>ы осуществляется в соответствии</w:t>
      </w:r>
      <w:r w:rsidR="00255C78" w:rsidRPr="00A66798">
        <w:rPr>
          <w:rFonts w:ascii="Times New Roman" w:hAnsi="Times New Roman" w:cs="Times New Roman"/>
          <w:sz w:val="28"/>
          <w:szCs w:val="28"/>
        </w:rPr>
        <w:br/>
      </w:r>
      <w:r w:rsidRPr="00A66798">
        <w:rPr>
          <w:rFonts w:ascii="Times New Roman" w:hAnsi="Times New Roman" w:cs="Times New Roman"/>
          <w:sz w:val="28"/>
          <w:szCs w:val="28"/>
        </w:rPr>
        <w:t>с планом реализации Региональной прог</w:t>
      </w:r>
      <w:r w:rsidR="00255C78" w:rsidRPr="00A66798">
        <w:rPr>
          <w:rFonts w:ascii="Times New Roman" w:hAnsi="Times New Roman" w:cs="Times New Roman"/>
          <w:sz w:val="28"/>
          <w:szCs w:val="28"/>
        </w:rPr>
        <w:t>раммы согласно приложению</w:t>
      </w:r>
      <w:r w:rsidR="00255C78" w:rsidRPr="00A66798">
        <w:rPr>
          <w:rFonts w:ascii="Times New Roman" w:hAnsi="Times New Roman" w:cs="Times New Roman"/>
          <w:sz w:val="28"/>
          <w:szCs w:val="28"/>
        </w:rPr>
        <w:br/>
      </w:r>
      <w:r w:rsidRPr="00A66798">
        <w:rPr>
          <w:rFonts w:ascii="Times New Roman" w:hAnsi="Times New Roman" w:cs="Times New Roman"/>
          <w:sz w:val="28"/>
          <w:szCs w:val="28"/>
        </w:rPr>
        <w:t xml:space="preserve">к Региональной программе по следующим направлениям: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1) создание и обеспечение необходимой и устойчивой инфраструктуры для управления Региональной программой;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2) повышение охвата и к</w:t>
      </w:r>
      <w:r w:rsidR="00255C78" w:rsidRPr="00A66798">
        <w:rPr>
          <w:rFonts w:ascii="Times New Roman" w:hAnsi="Times New Roman" w:cs="Times New Roman"/>
          <w:sz w:val="28"/>
          <w:szCs w:val="28"/>
        </w:rPr>
        <w:t>ачества финансового образования</w:t>
      </w:r>
      <w:r w:rsidR="00255C78" w:rsidRPr="00A66798">
        <w:rPr>
          <w:rFonts w:ascii="Times New Roman" w:hAnsi="Times New Roman" w:cs="Times New Roman"/>
          <w:sz w:val="28"/>
          <w:szCs w:val="28"/>
        </w:rPr>
        <w:br/>
      </w:r>
      <w:r w:rsidRPr="00A66798">
        <w:rPr>
          <w:rFonts w:ascii="Times New Roman" w:hAnsi="Times New Roman" w:cs="Times New Roman"/>
          <w:sz w:val="28"/>
          <w:szCs w:val="28"/>
        </w:rPr>
        <w:t>и информированности населения, а также обеспечение необходимой институциональной базы и методических ресурсов о</w:t>
      </w:r>
      <w:r w:rsidR="00C736E5" w:rsidRPr="00A66798">
        <w:rPr>
          <w:rFonts w:ascii="Times New Roman" w:hAnsi="Times New Roman" w:cs="Times New Roman"/>
          <w:sz w:val="28"/>
          <w:szCs w:val="28"/>
        </w:rPr>
        <w:t>бразовательного сообщества с учё</w:t>
      </w:r>
      <w:r w:rsidRPr="00A66798">
        <w:rPr>
          <w:rFonts w:ascii="Times New Roman" w:hAnsi="Times New Roman" w:cs="Times New Roman"/>
          <w:sz w:val="28"/>
          <w:szCs w:val="28"/>
        </w:rPr>
        <w:t xml:space="preserve">том развития современных финансовых технологий, в том числе: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 xml:space="preserve">содействие внедрению образовательных программ по финансовой грамотности в образовательный процесс на всех уровнях системы образования;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 xml:space="preserve">содействие внедрению образовательных программ по финансовой грамотности в образовательную практику детских лагерей;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развитие кадрового потенциала Приморского края в области повышения финансовой грамотности;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 xml:space="preserve">3) формирование основ рационального финансового поведения населения, в том числе: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 xml:space="preserve">работа с трудовыми коллективами;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проведение мероприятий (реализация проектов) для взрослого населения, населения пенсионного возраста, людей с ограниченными возможностями здо</w:t>
      </w:r>
      <w:r w:rsidR="00C736E5" w:rsidRPr="00A66798">
        <w:rPr>
          <w:rFonts w:ascii="Times New Roman" w:hAnsi="Times New Roman" w:cs="Times New Roman"/>
          <w:sz w:val="28"/>
          <w:szCs w:val="28"/>
        </w:rPr>
        <w:t>ровья, прочих социально незащищё</w:t>
      </w:r>
      <w:r w:rsidRPr="00A66798">
        <w:rPr>
          <w:rFonts w:ascii="Times New Roman" w:hAnsi="Times New Roman" w:cs="Times New Roman"/>
          <w:sz w:val="28"/>
          <w:szCs w:val="28"/>
        </w:rPr>
        <w:t xml:space="preserve">нных групп населения, в том числе малообеспеченных трудоспособных граждан;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 xml:space="preserve">проведение мероприятий (реализация проектов), затрагивающих смешанные целевые аудитории;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подготовка и проведение иных мероприятий, направленных на финансовое просвещение и информирование различных целевых групп населения;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4) формирование основ рационального финансового поведения субъектов МСП;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5) р</w:t>
      </w:r>
      <w:r w:rsidR="00C736E5" w:rsidRPr="00A66798">
        <w:rPr>
          <w:rFonts w:ascii="Times New Roman" w:hAnsi="Times New Roman" w:cs="Times New Roman"/>
          <w:sz w:val="28"/>
          <w:szCs w:val="28"/>
        </w:rPr>
        <w:t>азвитие наставничества и волонтё</w:t>
      </w:r>
      <w:r w:rsidRPr="00A66798">
        <w:rPr>
          <w:rFonts w:ascii="Times New Roman" w:hAnsi="Times New Roman" w:cs="Times New Roman"/>
          <w:sz w:val="28"/>
          <w:szCs w:val="28"/>
        </w:rPr>
        <w:t>рского движения по финансовой грамотности;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6) финансовое просвещение и информирование населения;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7) 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</w:t>
      </w:r>
      <w:r w:rsidR="00255C78" w:rsidRPr="00A66798">
        <w:rPr>
          <w:rFonts w:ascii="Times New Roman" w:hAnsi="Times New Roman" w:cs="Times New Roman"/>
          <w:sz w:val="28"/>
          <w:szCs w:val="28"/>
        </w:rPr>
        <w:t xml:space="preserve"> в открытом</w:t>
      </w:r>
      <w:r w:rsidR="00255C78" w:rsidRPr="00A66798">
        <w:rPr>
          <w:rFonts w:ascii="Times New Roman" w:hAnsi="Times New Roman" w:cs="Times New Roman"/>
          <w:sz w:val="28"/>
          <w:szCs w:val="28"/>
        </w:rPr>
        <w:br/>
      </w:r>
      <w:r w:rsidRPr="00A66798">
        <w:rPr>
          <w:rFonts w:ascii="Times New Roman" w:hAnsi="Times New Roman" w:cs="Times New Roman"/>
          <w:sz w:val="28"/>
          <w:szCs w:val="28"/>
        </w:rPr>
        <w:t xml:space="preserve">и понятном формате для широкого круга лиц. 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Управление открытости бюджета и финансовой грамотности министерства финансов Приморского края реализует функции регионального центра финансовой грамотности, в том числе обеспечивает содействие в проведении мероприятий плана реализации Региональ</w:t>
      </w:r>
      <w:r w:rsidR="00AF0DC7" w:rsidRPr="00A66798">
        <w:rPr>
          <w:rFonts w:ascii="Times New Roman" w:hAnsi="Times New Roman" w:cs="Times New Roman"/>
          <w:sz w:val="28"/>
          <w:szCs w:val="28"/>
        </w:rPr>
        <w:t xml:space="preserve">ной программы во взаимодействии </w:t>
      </w:r>
      <w:r w:rsidRPr="00A66798">
        <w:rPr>
          <w:rFonts w:ascii="Times New Roman" w:hAnsi="Times New Roman" w:cs="Times New Roman"/>
          <w:sz w:val="28"/>
          <w:szCs w:val="28"/>
        </w:rPr>
        <w:t>с Координационным советом, органами исполнительной власти Приморского края и органами местного самоуправления муниципальных образований Приморского края.»;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66798">
        <w:rPr>
          <w:rFonts w:ascii="Times New Roman" w:hAnsi="Times New Roman" w:cs="Times New Roman"/>
          <w:sz w:val="28"/>
          <w:szCs w:val="28"/>
        </w:rPr>
        <w:t>заменить в абзаце седьмом раздела VI региональной программы слово «сообщества» словом «сообществ»;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66798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Pr="00A66798">
        <w:rPr>
          <w:rFonts w:ascii="Times New Roman" w:hAnsi="Times New Roman" w:cs="Times New Roman"/>
          <w:sz w:val="28"/>
          <w:szCs w:val="28"/>
        </w:rPr>
        <w:t xml:space="preserve"> приложение к региональной программе в новой редакции согласно приложению к настоящему распоряжению.</w:t>
      </w:r>
    </w:p>
    <w:p w:rsidR="00346851" w:rsidRPr="00A66798" w:rsidRDefault="006059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798">
        <w:rPr>
          <w:rFonts w:ascii="Times New Roman" w:hAnsi="Times New Roman" w:cs="Times New Roman"/>
          <w:sz w:val="28"/>
          <w:szCs w:val="28"/>
        </w:rPr>
        <w:t>2. Департаменту информационной политики Приморского края обеспечить официальное опубликование настоящего распоряжения.</w:t>
      </w:r>
    </w:p>
    <w:p w:rsidR="00346851" w:rsidRPr="00A66798" w:rsidRDefault="0034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851" w:rsidRPr="00A66798" w:rsidRDefault="0034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798" w:rsidRPr="00A66798" w:rsidRDefault="00A66798" w:rsidP="00A66798">
      <w:pPr>
        <w:widowControl w:val="0"/>
        <w:jc w:val="right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 xml:space="preserve">Первый вице-губернатор Приморского края – </w:t>
      </w:r>
    </w:p>
    <w:p w:rsidR="00A66798" w:rsidRPr="00A66798" w:rsidRDefault="00A66798" w:rsidP="00A66798">
      <w:pPr>
        <w:widowControl w:val="0"/>
        <w:jc w:val="right"/>
        <w:rPr>
          <w:b/>
          <w:sz w:val="28"/>
          <w:szCs w:val="28"/>
        </w:rPr>
      </w:pPr>
      <w:r w:rsidRPr="00A66798">
        <w:rPr>
          <w:b/>
          <w:sz w:val="28"/>
          <w:szCs w:val="28"/>
        </w:rPr>
        <w:t>Председатель Правительства Приморского края</w:t>
      </w:r>
    </w:p>
    <w:p w:rsidR="00A66798" w:rsidRPr="00A66798" w:rsidRDefault="00A66798" w:rsidP="00A66798">
      <w:pPr>
        <w:widowControl w:val="0"/>
        <w:jc w:val="right"/>
        <w:rPr>
          <w:b/>
          <w:sz w:val="28"/>
          <w:szCs w:val="28"/>
        </w:rPr>
      </w:pPr>
      <w:r w:rsidRPr="00A66798">
        <w:rPr>
          <w:b/>
          <w:color w:val="212121"/>
          <w:sz w:val="28"/>
          <w:szCs w:val="28"/>
        </w:rPr>
        <w:t>В.Г. Щербина</w:t>
      </w:r>
    </w:p>
    <w:p w:rsidR="00A66798" w:rsidRPr="00A66798" w:rsidRDefault="00A66798" w:rsidP="00A66798">
      <w:pPr>
        <w:pStyle w:val="aff4"/>
        <w:spacing w:before="0" w:beforeAutospacing="0" w:after="0" w:afterAutospacing="0"/>
        <w:rPr>
          <w:rStyle w:val="aff5"/>
          <w:rFonts w:eastAsia="Arial"/>
          <w:color w:val="000000"/>
          <w:sz w:val="20"/>
          <w:szCs w:val="20"/>
        </w:rPr>
      </w:pPr>
    </w:p>
    <w:p w:rsidR="00A66798" w:rsidRPr="00A66798" w:rsidRDefault="00A66798" w:rsidP="00A66798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 w:rsidRPr="00A66798">
        <w:rPr>
          <w:rStyle w:val="aff5"/>
          <w:rFonts w:eastAsia="Arial"/>
          <w:color w:val="000000"/>
          <w:sz w:val="20"/>
          <w:szCs w:val="20"/>
        </w:rPr>
        <w:t>Приложение к документу: Приложение к 73-рп от 17.02.2025</w:t>
      </w:r>
    </w:p>
    <w:p w:rsidR="00A66798" w:rsidRPr="00A66798" w:rsidRDefault="00A66798" w:rsidP="00A66798">
      <w:pPr>
        <w:rPr>
          <w:sz w:val="28"/>
          <w:szCs w:val="28"/>
        </w:rPr>
      </w:pPr>
      <w:r w:rsidRPr="00A66798">
        <w:rPr>
          <w:rStyle w:val="aff5"/>
          <w:rFonts w:eastAsia="Arial"/>
          <w:color w:val="000000"/>
        </w:rPr>
        <w:t>===========================================</w:t>
      </w:r>
    </w:p>
    <w:sectPr w:rsidR="00A66798" w:rsidRPr="00A66798" w:rsidSect="00F51DD9">
      <w:headerReference w:type="default" r:id="rId9"/>
      <w:pgSz w:w="11906" w:h="16838"/>
      <w:pgMar w:top="567" w:right="907" w:bottom="1134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50" w:rsidRDefault="00E01A50">
      <w:r>
        <w:separator/>
      </w:r>
    </w:p>
  </w:endnote>
  <w:endnote w:type="continuationSeparator" w:id="0">
    <w:p w:rsidR="00E01A50" w:rsidRDefault="00E0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50" w:rsidRDefault="00E01A50">
      <w:r>
        <w:separator/>
      </w:r>
    </w:p>
  </w:footnote>
  <w:footnote w:type="continuationSeparator" w:id="0">
    <w:p w:rsidR="00E01A50" w:rsidRDefault="00E0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529272"/>
      <w:docPartObj>
        <w:docPartGallery w:val="Page Numbers (Top of Page)"/>
        <w:docPartUnique/>
      </w:docPartObj>
    </w:sdtPr>
    <w:sdtEndPr/>
    <w:sdtContent>
      <w:p w:rsidR="00346851" w:rsidRDefault="00605941">
        <w:pPr>
          <w:pStyle w:val="a9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1A26F4"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:rsidR="00346851" w:rsidRDefault="003468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1F7C"/>
    <w:multiLevelType w:val="multilevel"/>
    <w:tmpl w:val="31700D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2406012"/>
    <w:multiLevelType w:val="multilevel"/>
    <w:tmpl w:val="C6BE1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51"/>
    <w:rsid w:val="001A26F4"/>
    <w:rsid w:val="001B29E5"/>
    <w:rsid w:val="002171A7"/>
    <w:rsid w:val="00255C78"/>
    <w:rsid w:val="00346851"/>
    <w:rsid w:val="005A0E67"/>
    <w:rsid w:val="00605941"/>
    <w:rsid w:val="0062411D"/>
    <w:rsid w:val="00A66798"/>
    <w:rsid w:val="00A74990"/>
    <w:rsid w:val="00AA729F"/>
    <w:rsid w:val="00AF0DC7"/>
    <w:rsid w:val="00C00EC9"/>
    <w:rsid w:val="00C736E5"/>
    <w:rsid w:val="00D4001A"/>
    <w:rsid w:val="00DD5A98"/>
    <w:rsid w:val="00E01A50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6F0D3-26E0-40CF-813D-3FAD5648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f7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4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qFormat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0">
    <w:name w:val="Колонтитул"/>
    <w:basedOn w:val="a"/>
    <w:qFormat/>
  </w:style>
  <w:style w:type="paragraph" w:customStyle="1" w:styleId="aff1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3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A66798"/>
    <w:pPr>
      <w:suppressAutoHyphens w:val="0"/>
      <w:spacing w:before="100" w:beforeAutospacing="1" w:after="100" w:afterAutospacing="1"/>
    </w:pPr>
    <w:rPr>
      <w:color w:val="FFFFFF" w:themeColor="background1"/>
      <w:sz w:val="24"/>
      <w:szCs w:val="24"/>
    </w:rPr>
  </w:style>
  <w:style w:type="character" w:styleId="aff5">
    <w:name w:val="Emphasis"/>
    <w:basedOn w:val="a0"/>
    <w:uiPriority w:val="20"/>
    <w:qFormat/>
    <w:rsid w:val="00A66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2372-08DE-41FF-BFE6-C7878787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Римма Владимировна</dc:creator>
  <dc:description/>
  <cp:lastModifiedBy>ФУ АЧМО</cp:lastModifiedBy>
  <cp:revision>2</cp:revision>
  <cp:lastPrinted>2025-02-18T02:07:00Z</cp:lastPrinted>
  <dcterms:created xsi:type="dcterms:W3CDTF">2025-02-18T02:07:00Z</dcterms:created>
  <dcterms:modified xsi:type="dcterms:W3CDTF">2025-02-18T02:07:00Z</dcterms:modified>
  <dc:language>ru-RU</dc:language>
</cp:coreProperties>
</file>