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BF" w:rsidRDefault="003551BF" w:rsidP="003551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</w:t>
      </w:r>
      <w:r>
        <w:rPr>
          <w:sz w:val="28"/>
          <w:szCs w:val="28"/>
        </w:rPr>
        <w:t>Уважаемые руководители предприятий торговли!</w:t>
      </w:r>
    </w:p>
    <w:p w:rsidR="003551BF" w:rsidRPr="003551BF" w:rsidRDefault="003551BF" w:rsidP="003551BF">
      <w:pPr>
        <w:spacing w:line="360" w:lineRule="auto"/>
        <w:ind w:firstLine="709"/>
        <w:jc w:val="both"/>
        <w:rPr>
          <w:sz w:val="28"/>
          <w:szCs w:val="28"/>
        </w:rPr>
      </w:pPr>
    </w:p>
    <w:p w:rsidR="003551BF" w:rsidRDefault="003551BF" w:rsidP="003551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Министерство промышленности и торговли Приморского края сообщает, чт</w:t>
      </w:r>
      <w:proofErr w:type="gramStart"/>
      <w:r>
        <w:rPr>
          <w:sz w:val="28"/>
          <w:szCs w:val="28"/>
        </w:rPr>
        <w:t>о ООО</w:t>
      </w:r>
      <w:proofErr w:type="gramEnd"/>
      <w:r>
        <w:rPr>
          <w:sz w:val="28"/>
          <w:szCs w:val="28"/>
        </w:rPr>
        <w:t xml:space="preserve"> «Оператор-ЦРПТ» запустил программы поддержки для малого бизнеса в легкой промышленности производителей  и розничного бизнеса по маркировке товаров 3-ей волны. </w:t>
      </w:r>
    </w:p>
    <w:p w:rsidR="003551BF" w:rsidRDefault="003551BF" w:rsidP="003551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 марта 2025 года обязательной маркировке подлежат следующие группы товаров лёгкой промышленности:</w:t>
      </w:r>
    </w:p>
    <w:p w:rsidR="003551BF" w:rsidRDefault="003551BF" w:rsidP="003551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одежда и изделия из натуральной или композиционной кожи: куртки, пальто, плащи, пиджаки, костюмы и другие изделия;</w:t>
      </w:r>
    </w:p>
    <w:p w:rsidR="003551BF" w:rsidRDefault="003551BF" w:rsidP="003551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рабочая одежда: костюмы, комбинезоны, халаты, фартуки и другие;</w:t>
      </w:r>
    </w:p>
    <w:p w:rsidR="003551BF" w:rsidRDefault="003551BF" w:rsidP="003551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трикотажные блузки, рубашки и блузоны для женщин или девочек;</w:t>
      </w:r>
    </w:p>
    <w:p w:rsidR="003551BF" w:rsidRDefault="003551BF" w:rsidP="003551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предметы одежды, в том числе рабочая одежда, изготовленные из фетра или нетканых материалов;</w:t>
      </w:r>
    </w:p>
    <w:p w:rsidR="003551BF" w:rsidRDefault="003551BF" w:rsidP="003551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шали, шарфы, платки, мантильи, вуали и аналогичные изделия;</w:t>
      </w:r>
    </w:p>
    <w:p w:rsidR="003551BF" w:rsidRDefault="003551BF" w:rsidP="003551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трикотажные или вязаные перчатки, рукавицы (варежки) и митенки;</w:t>
      </w:r>
    </w:p>
    <w:p w:rsidR="003551BF" w:rsidRDefault="003551BF" w:rsidP="003551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верхняя одежда трикотажная или вязаная машинного или ручного вязания;</w:t>
      </w:r>
    </w:p>
    <w:p w:rsidR="003551BF" w:rsidRDefault="003551BF" w:rsidP="003551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предметы одежды и аксессуары из натуральной кожи или композитной кожи;</w:t>
      </w:r>
    </w:p>
    <w:p w:rsidR="003551BF" w:rsidRDefault="003551BF" w:rsidP="003551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костюмы лыжные или спортивные;</w:t>
      </w:r>
    </w:p>
    <w:p w:rsidR="003551BF" w:rsidRDefault="003551BF" w:rsidP="003551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изделия текстильные готовые (кроме одежды).</w:t>
      </w:r>
    </w:p>
    <w:p w:rsidR="003551BF" w:rsidRDefault="003551BF" w:rsidP="003551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поддержки составляет </w:t>
      </w:r>
      <w:r>
        <w:rPr>
          <w:sz w:val="28"/>
          <w:szCs w:val="28"/>
        </w:rPr>
        <w:t>для производителей компенсацию затрат в размере 50% на приобретение оборудования и для розничного бизнеса компенсацию   затрат в размере 50%на услуги по маркировке остатков продукции.</w:t>
      </w:r>
      <w:bookmarkStart w:id="0" w:name="_GoBack"/>
      <w:bookmarkEnd w:id="0"/>
    </w:p>
    <w:sectPr w:rsidR="0035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BF"/>
    <w:rsid w:val="0035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Mahina</dc:creator>
  <cp:lastModifiedBy>Mahina</cp:lastModifiedBy>
  <cp:revision>1</cp:revision>
  <dcterms:created xsi:type="dcterms:W3CDTF">2025-03-03T03:16:00Z</dcterms:created>
  <dcterms:modified xsi:type="dcterms:W3CDTF">2025-03-03T03:18:00Z</dcterms:modified>
</cp:coreProperties>
</file>