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DA" w:rsidRPr="00C94706" w:rsidRDefault="006202B4" w:rsidP="006202B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000"/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Утверждена </w:t>
      </w:r>
    </w:p>
    <w:p w:rsidR="00664DDA" w:rsidRPr="00C94706" w:rsidRDefault="00C94706" w:rsidP="006202B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94706">
        <w:rPr>
          <w:rFonts w:ascii="Times New Roman" w:hAnsi="Times New Roman" w:cs="Times New Roman"/>
          <w:b w:val="0"/>
          <w:sz w:val="26"/>
          <w:szCs w:val="26"/>
        </w:rPr>
        <w:t>п</w:t>
      </w:r>
      <w:r w:rsidR="006202B4" w:rsidRPr="00C94706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664DDA" w:rsidRPr="00C947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2B4" w:rsidRPr="00C9470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1F004D" w:rsidRDefault="006202B4" w:rsidP="006202B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Шкотовского муниципального района </w:t>
      </w:r>
    </w:p>
    <w:p w:rsidR="006202B4" w:rsidRPr="00C94706" w:rsidRDefault="006202B4" w:rsidP="006202B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64DDA" w:rsidRPr="00C94706">
        <w:rPr>
          <w:rFonts w:ascii="Times New Roman" w:hAnsi="Times New Roman" w:cs="Times New Roman"/>
          <w:b w:val="0"/>
          <w:sz w:val="26"/>
          <w:szCs w:val="26"/>
        </w:rPr>
        <w:t>«</w:t>
      </w:r>
      <w:r w:rsidR="007672A2">
        <w:rPr>
          <w:rFonts w:ascii="Times New Roman" w:hAnsi="Times New Roman" w:cs="Times New Roman"/>
          <w:b w:val="0"/>
          <w:sz w:val="26"/>
          <w:szCs w:val="26"/>
        </w:rPr>
        <w:t>14</w:t>
      </w:r>
      <w:r w:rsidR="00664DDA" w:rsidRPr="00C94706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spellStart"/>
      <w:r w:rsidR="00664DDA" w:rsidRPr="00C94706">
        <w:rPr>
          <w:rFonts w:ascii="Times New Roman" w:hAnsi="Times New Roman" w:cs="Times New Roman"/>
          <w:b w:val="0"/>
          <w:sz w:val="26"/>
          <w:szCs w:val="26"/>
        </w:rPr>
        <w:t>_</w:t>
      </w:r>
      <w:r w:rsidR="007672A2">
        <w:rPr>
          <w:rFonts w:ascii="Times New Roman" w:hAnsi="Times New Roman" w:cs="Times New Roman"/>
          <w:b w:val="0"/>
          <w:sz w:val="26"/>
          <w:szCs w:val="26"/>
          <w:u w:val="single"/>
        </w:rPr>
        <w:t>апреля</w:t>
      </w:r>
      <w:proofErr w:type="spellEnd"/>
      <w:r w:rsidR="00664DDA" w:rsidRPr="00C947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88074D">
        <w:rPr>
          <w:rFonts w:ascii="Times New Roman" w:hAnsi="Times New Roman" w:cs="Times New Roman"/>
          <w:b w:val="0"/>
          <w:sz w:val="26"/>
          <w:szCs w:val="26"/>
        </w:rPr>
        <w:t>21</w:t>
      </w:r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7672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672A2">
        <w:rPr>
          <w:rFonts w:ascii="Times New Roman" w:hAnsi="Times New Roman" w:cs="Times New Roman"/>
          <w:b w:val="0"/>
          <w:sz w:val="26"/>
          <w:szCs w:val="26"/>
          <w:u w:val="single"/>
        </w:rPr>
        <w:t>492</w:t>
      </w:r>
      <w:r w:rsidR="00664DDA" w:rsidRPr="00C947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C947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202B4" w:rsidRDefault="006202B4" w:rsidP="006202B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F004D" w:rsidRPr="00C94706" w:rsidRDefault="001F004D" w:rsidP="006202B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bookmarkEnd w:id="0"/>
    <w:p w:rsidR="006202B4" w:rsidRPr="00C94706" w:rsidRDefault="006202B4" w:rsidP="006202B4">
      <w:pPr>
        <w:pStyle w:val="1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Паспорт</w:t>
      </w:r>
      <w:r w:rsidRPr="00C94706">
        <w:rPr>
          <w:rFonts w:ascii="Times New Roman" w:hAnsi="Times New Roman" w:cs="Times New Roman"/>
          <w:sz w:val="26"/>
          <w:szCs w:val="26"/>
        </w:rPr>
        <w:br/>
        <w:t xml:space="preserve">муниципальной программы Шкотовского муниципального района </w:t>
      </w:r>
      <w:r w:rsidR="00D51704">
        <w:rPr>
          <w:rFonts w:ascii="Times New Roman" w:hAnsi="Times New Roman" w:cs="Times New Roman"/>
          <w:sz w:val="26"/>
          <w:szCs w:val="26"/>
        </w:rPr>
        <w:t>«</w:t>
      </w:r>
      <w:r w:rsidRPr="00C94706">
        <w:rPr>
          <w:rFonts w:ascii="Times New Roman" w:hAnsi="Times New Roman" w:cs="Times New Roman"/>
          <w:sz w:val="26"/>
          <w:szCs w:val="26"/>
        </w:rPr>
        <w:t>Обеспечение доступным жильем и качественными услугами жилищно-коммунального хозяйства населения</w:t>
      </w:r>
      <w:r w:rsidR="006B2F88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C94706">
        <w:rPr>
          <w:rFonts w:ascii="Times New Roman" w:hAnsi="Times New Roman" w:cs="Times New Roman"/>
          <w:sz w:val="26"/>
          <w:szCs w:val="26"/>
        </w:rPr>
        <w:t xml:space="preserve"> Шкотовского муниципального района</w:t>
      </w:r>
      <w:r w:rsidR="00D51704">
        <w:rPr>
          <w:rFonts w:ascii="Times New Roman" w:hAnsi="Times New Roman" w:cs="Times New Roman"/>
          <w:sz w:val="26"/>
          <w:szCs w:val="26"/>
        </w:rPr>
        <w:t>»</w:t>
      </w:r>
      <w:r w:rsidR="00664DDA" w:rsidRPr="00C94706">
        <w:rPr>
          <w:rFonts w:ascii="Times New Roman" w:hAnsi="Times New Roman" w:cs="Times New Roman"/>
          <w:sz w:val="26"/>
          <w:szCs w:val="26"/>
        </w:rPr>
        <w:t xml:space="preserve"> </w:t>
      </w:r>
      <w:r w:rsidRPr="00C94706">
        <w:rPr>
          <w:rFonts w:ascii="Times New Roman" w:hAnsi="Times New Roman" w:cs="Times New Roman"/>
          <w:sz w:val="26"/>
          <w:szCs w:val="26"/>
        </w:rPr>
        <w:t>на 20</w:t>
      </w:r>
      <w:r w:rsidR="00664DDA" w:rsidRPr="00C94706">
        <w:rPr>
          <w:rFonts w:ascii="Times New Roman" w:hAnsi="Times New Roman" w:cs="Times New Roman"/>
          <w:sz w:val="26"/>
          <w:szCs w:val="26"/>
        </w:rPr>
        <w:t>20</w:t>
      </w:r>
      <w:r w:rsidRPr="00C94706">
        <w:rPr>
          <w:rFonts w:ascii="Times New Roman" w:hAnsi="Times New Roman" w:cs="Times New Roman"/>
          <w:sz w:val="26"/>
          <w:szCs w:val="26"/>
        </w:rPr>
        <w:t>-202</w:t>
      </w:r>
      <w:r w:rsidR="00664DDA" w:rsidRPr="00C94706">
        <w:rPr>
          <w:rFonts w:ascii="Times New Roman" w:hAnsi="Times New Roman" w:cs="Times New Roman"/>
          <w:sz w:val="26"/>
          <w:szCs w:val="26"/>
        </w:rPr>
        <w:t>7</w:t>
      </w:r>
      <w:r w:rsidRPr="00C94706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6202B4" w:rsidRPr="00C94706" w:rsidRDefault="006202B4" w:rsidP="006202B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668"/>
      </w:tblGrid>
      <w:tr w:rsidR="0088074D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8074D" w:rsidRPr="00C94706" w:rsidRDefault="0088074D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88074D" w:rsidRDefault="0088074D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Администрация Шкотовского муниципального района</w:t>
            </w:r>
          </w:p>
          <w:p w:rsidR="0088074D" w:rsidRPr="0088074D" w:rsidRDefault="0088074D" w:rsidP="0088074D">
            <w:pPr>
              <w:rPr>
                <w:rFonts w:eastAsiaTheme="minorEastAsia"/>
              </w:rPr>
            </w:pP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Администрация Шкотовского муниципального района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5F0DAE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Управление жизнеобеспечения администрации Шкотовского муниципального района; </w:t>
            </w:r>
          </w:p>
          <w:p w:rsidR="006202B4" w:rsidRPr="00C94706" w:rsidRDefault="006202B4" w:rsidP="005F0DAE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Шкотовского муниципального района; Финансовое управление администрации Шкотовского муниципального района;</w:t>
            </w:r>
          </w:p>
          <w:p w:rsidR="006202B4" w:rsidRPr="00C94706" w:rsidRDefault="006202B4" w:rsidP="005F0DAE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экономики и инвестиций администрации Шкотовского муниципального района;</w:t>
            </w:r>
          </w:p>
          <w:p w:rsidR="005F0DAE" w:rsidRDefault="006202B4" w:rsidP="005F0DAE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Отдел капитального строительства и ремонта администрации Шкотовского муниципального района;</w:t>
            </w:r>
          </w:p>
          <w:p w:rsidR="006202B4" w:rsidRDefault="006202B4" w:rsidP="005F0DAE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Отдел по связям с общественностью, молодёжной политике и спорту администрации Шкотовского муниципального района.</w:t>
            </w:r>
          </w:p>
          <w:p w:rsidR="00CF4F8E" w:rsidRPr="00C94706" w:rsidRDefault="00CF4F8E" w:rsidP="005F0DAE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2464D" w:rsidRDefault="0052464D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F82BC6" w:rsidRDefault="006202B4" w:rsidP="00E603BC">
            <w:pPr>
              <w:pStyle w:val="aa"/>
              <w:spacing w:after="1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подпрограмма № 1 </w:t>
            </w:r>
            <w:r w:rsidR="0000296A">
              <w:rPr>
                <w:rFonts w:ascii="Times New Roman" w:eastAsiaTheme="minorEastAsia" w:hAnsi="Times New Roman" w:cs="Times New Roman"/>
                <w:sz w:val="26"/>
                <w:szCs w:val="26"/>
              </w:rPr>
              <w:t>«</w:t>
            </w:r>
            <w:r w:rsidR="00664DDA" w:rsidRPr="00F82BC6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 Приморского края</w:t>
            </w:r>
            <w:r w:rsidR="00002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00296A" w:rsidRDefault="006202B4" w:rsidP="00E603BC">
            <w:pPr>
              <w:pStyle w:val="aa"/>
              <w:spacing w:after="120"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подпрограмма № 2 </w:t>
            </w:r>
            <w:r w:rsidR="0000296A">
              <w:rPr>
                <w:rFonts w:ascii="Times New Roman" w:eastAsiaTheme="minorEastAsia" w:hAnsi="Times New Roman" w:cs="Times New Roman"/>
                <w:sz w:val="26"/>
                <w:szCs w:val="26"/>
              </w:rPr>
              <w:t>«</w:t>
            </w:r>
            <w:r w:rsidR="00D167F7"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>Стимулирование развития жилищного строительства сельских поселений Шкотовского муниципального района</w:t>
            </w:r>
            <w:r w:rsidR="0000296A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  <w:r w:rsidR="00CF4F8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6202B4" w:rsidRPr="00F82BC6" w:rsidRDefault="006202B4" w:rsidP="00E603BC">
            <w:pPr>
              <w:pStyle w:val="aa"/>
              <w:spacing w:after="120"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подпрограмма № 3 </w:t>
            </w:r>
            <w:r w:rsidR="0000296A">
              <w:rPr>
                <w:rFonts w:ascii="Times New Roman" w:eastAsiaTheme="minorEastAsia" w:hAnsi="Times New Roman" w:cs="Times New Roman"/>
                <w:sz w:val="26"/>
                <w:szCs w:val="26"/>
              </w:rPr>
              <w:t>«</w:t>
            </w:r>
            <w:r w:rsidR="00D167F7"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>Обеспечение жильём молодых семей Шкотовского муниципального района</w:t>
            </w:r>
            <w:r w:rsidR="0000296A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</w:t>
            </w:r>
          </w:p>
          <w:p w:rsidR="006202B4" w:rsidRPr="00F82BC6" w:rsidRDefault="0000296A" w:rsidP="00E603BC">
            <w:pPr>
              <w:pStyle w:val="aa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№ 5 «</w:t>
            </w:r>
            <w:r w:rsidR="00664DDA" w:rsidRPr="00F82BC6">
              <w:rPr>
                <w:rFonts w:ascii="Times New Roman" w:hAnsi="Times New Roman" w:cs="Times New Roman"/>
                <w:sz w:val="26"/>
                <w:szCs w:val="26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E765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64DDA" w:rsidRPr="00F82B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7954" w:rsidRPr="00C94706" w:rsidRDefault="00664DDA" w:rsidP="00CF4F8E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подпрограмма № 6 «Создание условий для обеспечения </w:t>
            </w:r>
            <w:r w:rsidRPr="00F82BC6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качественными услугами жилищно-коммунального хозяйства сельских поселений Шкотовского муниципального района»</w:t>
            </w:r>
            <w:r w:rsidR="00CF4F8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обеспечение населения благоустроенным жильем, отвечающим стандартам ценовой доступности, требованиям безопасности и </w:t>
            </w:r>
            <w:proofErr w:type="spellStart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экологичности</w:t>
            </w:r>
            <w:proofErr w:type="spellEnd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повышение качества и доступности предоставляемых населению жилищно-коммунальных услуг;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повышение уровня комфортности проживания граждан на территории сельских поселений Шкотовского муниципального района;</w:t>
            </w:r>
          </w:p>
          <w:p w:rsidR="006202B4" w:rsidRPr="00C94706" w:rsidRDefault="006202B4" w:rsidP="00E443BC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обеспечение молодых семей жильём;</w:t>
            </w:r>
          </w:p>
          <w:p w:rsidR="006202B4" w:rsidRPr="00C94706" w:rsidRDefault="006202B4" w:rsidP="00E443BC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обеспечение жильём граждан, нуждающихся в улучшении жилищных условий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стимулирование и развитие жилищного строительства;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создание условий для повышения доступности приобретения жилья гражданами;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повышение качества и доступности предоставляемых населению услуг жилищно-коммунальны</w:t>
            </w:r>
            <w:r w:rsidR="001C4186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организаций;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сокращение физического износа объектов жизнеобеспечения, поддержание и улучшение технического состояния жилищного фонда;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содействие формированию конкурентной среды на рынке жилищно-коммунальных услуг;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стимулирование реформирования жилищно-коммунального хозяйства;</w:t>
            </w:r>
          </w:p>
          <w:p w:rsidR="006202B4" w:rsidRPr="00C94706" w:rsidRDefault="006202B4" w:rsidP="00E443BC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предоставление молодым семьям Шкотовского муниципального района социальных выплат на приобретение (строительство) жилья </w:t>
            </w:r>
            <w:proofErr w:type="spellStart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экономкласса</w:t>
            </w:r>
            <w:proofErr w:type="spellEnd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6202B4" w:rsidRPr="00C94706" w:rsidRDefault="006202B4" w:rsidP="00E443BC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формирование условий для активного использования ипотечного жилищного кредитования при решении жилищных проблем молодых семей.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Перечень мероприятий муниципальной программы</w:t>
            </w:r>
          </w:p>
          <w:p w:rsidR="006202B4" w:rsidRPr="00C94706" w:rsidRDefault="006202B4" w:rsidP="00E443B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Перечень мероприятий муниципальной программы и показатели ожидаемых результатов её реализации представлены в приложении 1 к муниципальной программе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Показатели муниципальной программы 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A17974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Перечень показателей муниципальной программы Шкотовского муниципального района представлен в приложении</w:t>
            </w:r>
            <w:r w:rsidR="00A17974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3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 муниципальной программе в разрезе подпрограммных мероприятий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6202B4" w:rsidRPr="00C94706" w:rsidRDefault="006202B4" w:rsidP="00E443B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605ADD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20</w:t>
            </w:r>
            <w:r w:rsidR="00D727A1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20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605ADD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202</w:t>
            </w:r>
            <w:r w:rsidR="00D727A1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202B4" w:rsidRPr="00C94706" w:rsidTr="00CF4F8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605ADD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bookmarkStart w:id="1" w:name="sub_1110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Объем </w:t>
            </w:r>
            <w:r w:rsidR="00605ADD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и источники финансирования программы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bookmarkEnd w:id="1"/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Прогнозная оценка средств, привлекаемых на реализацию целей муниципальной программы представлена в приложении 2 к муниципальной программе и составляет  </w:t>
            </w:r>
            <w:r w:rsidR="00DC6CC5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855 </w:t>
            </w:r>
            <w:r w:rsidR="00287C3C">
              <w:rPr>
                <w:rFonts w:ascii="Times New Roman" w:eastAsiaTheme="minorEastAsia" w:hAnsi="Times New Roman" w:cs="Times New Roman"/>
                <w:sz w:val="26"/>
                <w:szCs w:val="26"/>
              </w:rPr>
              <w:t>465</w:t>
            </w:r>
            <w:r w:rsidR="00DC6CC5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 w:rsidR="00287C3C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  <w:r w:rsidR="00DC6CC5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00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.р</w:t>
            </w:r>
            <w:proofErr w:type="gramEnd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уб</w:t>
            </w:r>
            <w:r w:rsidR="00C94706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, в том числе: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мероприятий муниципальной программы за счет средств бюджета Шкотовского муниципального района составляет – </w:t>
            </w:r>
            <w:r w:rsidR="00DC6CC5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151 629,717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3E6912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</w:t>
            </w:r>
            <w:r w:rsidR="00C94706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bookmarkStart w:id="2" w:name="sub_111020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 бюджета Приморского края – </w:t>
            </w:r>
            <w:r w:rsidR="00DC6CC5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694</w:t>
            </w:r>
            <w:r w:rsidR="00287C3C">
              <w:rPr>
                <w:rFonts w:ascii="Times New Roman" w:eastAsiaTheme="minorEastAsia" w:hAnsi="Times New Roman" w:cs="Times New Roman"/>
                <w:sz w:val="26"/>
                <w:szCs w:val="26"/>
              </w:rPr>
              <w:t> 455,583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 руб</w:t>
            </w:r>
            <w:r w:rsidR="00C94706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</w:t>
            </w:r>
            <w:bookmarkEnd w:id="2"/>
          </w:p>
          <w:p w:rsidR="006202B4" w:rsidRPr="00C94706" w:rsidRDefault="006202B4" w:rsidP="00E443BC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bookmarkStart w:id="3" w:name="sub_111029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средств из внебюджетных источников – </w:t>
            </w:r>
            <w:r w:rsidR="00DC6CC5"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9 380,00</w:t>
            </w:r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 руб</w:t>
            </w:r>
            <w:bookmarkEnd w:id="3"/>
            <w:r w:rsidRPr="00C94706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</w:tbl>
    <w:p w:rsidR="006202B4" w:rsidRPr="00C94706" w:rsidRDefault="006202B4" w:rsidP="006202B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202B4" w:rsidRPr="00C94706" w:rsidRDefault="00C94706" w:rsidP="006202B4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 xml:space="preserve">СОДЕРЖАНИЕ ПРОБЛЕМЫ, ОБОСНОВАНИЕ ПРОГРАММНЫХ МЕТОДОВ. ЦЕЛИ И ЗАДАЧИ </w:t>
      </w:r>
      <w:hyperlink r:id="rId8" w:history="1">
        <w:r w:rsidRPr="00C94706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МУНИЦИПАЛЬНОЙ ПРОГРАММЫ</w:t>
        </w:r>
      </w:hyperlink>
      <w:r w:rsidRPr="00C94706">
        <w:rPr>
          <w:rFonts w:ascii="Times New Roman" w:hAnsi="Times New Roman" w:cs="Times New Roman"/>
          <w:sz w:val="26"/>
          <w:szCs w:val="26"/>
        </w:rPr>
        <w:t>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bookmarkStart w:id="4" w:name="sub_6107281"/>
      <w:r w:rsidRPr="00C94706">
        <w:rPr>
          <w:rFonts w:ascii="Times New Roman" w:hAnsi="Times New Roman" w:cs="Times New Roman"/>
          <w:sz w:val="26"/>
          <w:szCs w:val="26"/>
        </w:rPr>
        <w:t>Муниципальная программа подготовлена в соответствии со структурой и приоритетными направлениями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</w:t>
      </w:r>
      <w:r w:rsidR="00D727A1" w:rsidRPr="00C94706">
        <w:rPr>
          <w:rFonts w:ascii="Times New Roman" w:hAnsi="Times New Roman" w:cs="Times New Roman"/>
          <w:sz w:val="26"/>
          <w:szCs w:val="26"/>
        </w:rPr>
        <w:t>20</w:t>
      </w:r>
      <w:r w:rsidRPr="00C94706">
        <w:rPr>
          <w:rFonts w:ascii="Times New Roman" w:hAnsi="Times New Roman" w:cs="Times New Roman"/>
          <w:sz w:val="26"/>
          <w:szCs w:val="26"/>
        </w:rPr>
        <w:t>-202</w:t>
      </w:r>
      <w:r w:rsidR="00D727A1" w:rsidRPr="00C94706">
        <w:rPr>
          <w:rFonts w:ascii="Times New Roman" w:hAnsi="Times New Roman" w:cs="Times New Roman"/>
          <w:sz w:val="26"/>
          <w:szCs w:val="26"/>
        </w:rPr>
        <w:t>7</w:t>
      </w:r>
      <w:r w:rsidRPr="00C94706">
        <w:rPr>
          <w:rFonts w:ascii="Times New Roman" w:hAnsi="Times New Roman" w:cs="Times New Roman"/>
          <w:sz w:val="26"/>
          <w:szCs w:val="26"/>
        </w:rPr>
        <w:t xml:space="preserve"> годы (далее – государственная программа), утверждённой постановлением Администрации Приморского края от </w:t>
      </w:r>
      <w:r w:rsidR="00D727A1" w:rsidRPr="00C94706">
        <w:rPr>
          <w:rFonts w:ascii="Times New Roman" w:hAnsi="Times New Roman" w:cs="Times New Roman"/>
          <w:sz w:val="26"/>
          <w:szCs w:val="26"/>
        </w:rPr>
        <w:t>30</w:t>
      </w:r>
      <w:r w:rsidRPr="00C9470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D727A1" w:rsidRPr="00C94706">
        <w:rPr>
          <w:rFonts w:ascii="Times New Roman" w:hAnsi="Times New Roman" w:cs="Times New Roman"/>
          <w:sz w:val="26"/>
          <w:szCs w:val="26"/>
        </w:rPr>
        <w:t>9</w:t>
      </w:r>
      <w:r w:rsidRPr="00C94706">
        <w:rPr>
          <w:rFonts w:ascii="Times New Roman" w:hAnsi="Times New Roman" w:cs="Times New Roman"/>
          <w:sz w:val="26"/>
          <w:szCs w:val="26"/>
        </w:rPr>
        <w:t xml:space="preserve"> г</w:t>
      </w:r>
      <w:r w:rsidR="007F446A">
        <w:rPr>
          <w:rFonts w:ascii="Times New Roman" w:hAnsi="Times New Roman" w:cs="Times New Roman"/>
          <w:sz w:val="26"/>
          <w:szCs w:val="26"/>
        </w:rPr>
        <w:t>.</w:t>
      </w:r>
      <w:r w:rsidRPr="00C94706">
        <w:rPr>
          <w:rFonts w:ascii="Times New Roman" w:hAnsi="Times New Roman" w:cs="Times New Roman"/>
          <w:sz w:val="26"/>
          <w:szCs w:val="26"/>
        </w:rPr>
        <w:t xml:space="preserve"> № </w:t>
      </w:r>
      <w:r w:rsidR="00D727A1" w:rsidRPr="00C94706">
        <w:rPr>
          <w:rFonts w:ascii="Times New Roman" w:hAnsi="Times New Roman" w:cs="Times New Roman"/>
          <w:sz w:val="26"/>
          <w:szCs w:val="26"/>
        </w:rPr>
        <w:t>945</w:t>
      </w:r>
      <w:r w:rsidRPr="00C94706">
        <w:rPr>
          <w:rFonts w:ascii="Times New Roman" w:hAnsi="Times New Roman" w:cs="Times New Roman"/>
          <w:sz w:val="26"/>
          <w:szCs w:val="26"/>
        </w:rPr>
        <w:t>-па.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94706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hyperlink r:id="rId9" w:history="1">
        <w:r w:rsidRPr="00C9470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муниципальной программы</w:t>
        </w:r>
      </w:hyperlink>
      <w:r w:rsidRPr="00C94706">
        <w:rPr>
          <w:rFonts w:ascii="Times New Roman" w:hAnsi="Times New Roman" w:cs="Times New Roman"/>
          <w:sz w:val="26"/>
          <w:szCs w:val="26"/>
        </w:rPr>
        <w:t xml:space="preserve"> определяются целями и задачами приоритетных национальных проектов, утвержденных </w:t>
      </w:r>
      <w:hyperlink r:id="rId10" w:history="1">
        <w:r w:rsidRPr="00C9470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C9470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декабря 2017 г</w:t>
      </w:r>
      <w:r w:rsidR="007F446A">
        <w:rPr>
          <w:rFonts w:ascii="Times New Roman" w:hAnsi="Times New Roman" w:cs="Times New Roman"/>
          <w:sz w:val="26"/>
          <w:szCs w:val="26"/>
        </w:rPr>
        <w:t>.</w:t>
      </w:r>
      <w:r w:rsidRPr="00C94706">
        <w:rPr>
          <w:rFonts w:ascii="Times New Roman" w:hAnsi="Times New Roman" w:cs="Times New Roman"/>
          <w:sz w:val="26"/>
          <w:szCs w:val="26"/>
        </w:rPr>
        <w:t xml:space="preserve"> № 1710 </w:t>
      </w:r>
      <w:r w:rsidR="008F7954">
        <w:rPr>
          <w:rFonts w:ascii="Times New Roman" w:hAnsi="Times New Roman" w:cs="Times New Roman"/>
          <w:sz w:val="26"/>
          <w:szCs w:val="26"/>
        </w:rPr>
        <w:t>«</w:t>
      </w:r>
      <w:r w:rsidRPr="00C94706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8F7954">
        <w:rPr>
          <w:rFonts w:ascii="Times New Roman" w:hAnsi="Times New Roman" w:cs="Times New Roman"/>
          <w:sz w:val="26"/>
          <w:szCs w:val="26"/>
        </w:rPr>
        <w:t>«</w:t>
      </w:r>
      <w:r w:rsidRPr="00C94706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8F7954">
        <w:rPr>
          <w:rFonts w:ascii="Times New Roman" w:hAnsi="Times New Roman" w:cs="Times New Roman"/>
          <w:sz w:val="26"/>
          <w:szCs w:val="26"/>
        </w:rPr>
        <w:t>»</w:t>
      </w:r>
      <w:r w:rsidRPr="00C94706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8807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Pr="00C9470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</w:t>
      </w:r>
      <w:r w:rsidR="0000741E">
        <w:rPr>
          <w:rFonts w:ascii="Times New Roman" w:hAnsi="Times New Roman" w:cs="Times New Roman"/>
          <w:sz w:val="26"/>
          <w:szCs w:val="26"/>
        </w:rPr>
        <w:t>.</w:t>
      </w:r>
      <w:r w:rsidRPr="00C94706">
        <w:rPr>
          <w:rFonts w:ascii="Times New Roman" w:hAnsi="Times New Roman" w:cs="Times New Roman"/>
          <w:sz w:val="26"/>
          <w:szCs w:val="26"/>
        </w:rPr>
        <w:t xml:space="preserve"> № 600 </w:t>
      </w:r>
      <w:r w:rsidR="008F7954">
        <w:rPr>
          <w:rFonts w:ascii="Times New Roman" w:hAnsi="Times New Roman" w:cs="Times New Roman"/>
          <w:sz w:val="26"/>
          <w:szCs w:val="26"/>
        </w:rPr>
        <w:t>«</w:t>
      </w:r>
      <w:r w:rsidRPr="00C94706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</w:t>
      </w:r>
      <w:proofErr w:type="gramEnd"/>
      <w:r w:rsidRPr="00C94706">
        <w:rPr>
          <w:rFonts w:ascii="Times New Roman" w:hAnsi="Times New Roman" w:cs="Times New Roman"/>
          <w:sz w:val="26"/>
          <w:szCs w:val="26"/>
        </w:rPr>
        <w:t xml:space="preserve"> жильем и повышению качества жилищно-коммунальных услуг</w:t>
      </w:r>
      <w:r w:rsidR="008F7954">
        <w:rPr>
          <w:rFonts w:ascii="Times New Roman" w:hAnsi="Times New Roman" w:cs="Times New Roman"/>
          <w:sz w:val="26"/>
          <w:szCs w:val="26"/>
        </w:rPr>
        <w:t>»</w:t>
      </w:r>
      <w:r w:rsidRPr="00C94706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Приморского края.</w:t>
      </w:r>
    </w:p>
    <w:bookmarkEnd w:id="4"/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8F7954">
        <w:rPr>
          <w:rFonts w:ascii="Times New Roman" w:hAnsi="Times New Roman" w:cs="Times New Roman"/>
          <w:sz w:val="26"/>
          <w:szCs w:val="26"/>
        </w:rPr>
        <w:t>,</w:t>
      </w:r>
      <w:r w:rsidRPr="00C94706">
        <w:rPr>
          <w:rFonts w:ascii="Times New Roman" w:hAnsi="Times New Roman" w:cs="Times New Roman"/>
          <w:sz w:val="26"/>
          <w:szCs w:val="26"/>
        </w:rPr>
        <w:t xml:space="preserve"> цели развития жилищного строительства и жилищно-коммунального хозяйства сводятся к обеспечению населения доступным благоустроенным жильем на </w:t>
      </w:r>
      <w:proofErr w:type="spellStart"/>
      <w:r w:rsidRPr="00C94706">
        <w:rPr>
          <w:rFonts w:ascii="Times New Roman" w:hAnsi="Times New Roman" w:cs="Times New Roman"/>
          <w:sz w:val="26"/>
          <w:szCs w:val="26"/>
        </w:rPr>
        <w:t>среднероссийском</w:t>
      </w:r>
      <w:proofErr w:type="spellEnd"/>
      <w:r w:rsidRPr="00C94706">
        <w:rPr>
          <w:rFonts w:ascii="Times New Roman" w:hAnsi="Times New Roman" w:cs="Times New Roman"/>
          <w:sz w:val="26"/>
          <w:szCs w:val="26"/>
        </w:rPr>
        <w:t xml:space="preserve"> уровне и повышению качества и доступности предоставляемых населению коммунальных услуг, формулируются в следующих задачах муниципальной программы: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1. Стимулирование и развитие жилищного строительства;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2. Создание условий для повышения доступности приобретения жилья гражданами на территории сельских поселений Шкотовского муниципального района.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 xml:space="preserve">3. Повышение качества и доступности предоставляемых населению услуг </w:t>
      </w:r>
      <w:r w:rsidRPr="00C94706">
        <w:rPr>
          <w:rFonts w:ascii="Times New Roman" w:hAnsi="Times New Roman" w:cs="Times New Roman"/>
          <w:sz w:val="26"/>
          <w:szCs w:val="26"/>
        </w:rPr>
        <w:lastRenderedPageBreak/>
        <w:t>жилищно-коммунальным комплексом Шкотовского муниципального района;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4. Устранение физического износа, поддержание и улучшение технического состояния жилищного фонда;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5. Содействие формированию конкурентной среды на рынке жилищно-коммунальных услуг;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6. Стимулирование реформирования жилищно-коммунального хозяйства;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7. Создание условий для обеспечения жильём молодых семей и граждан, нуждающихся в улучшении жилищных условий.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подпрограмм и отдельных мероприятий.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:rsidR="006202B4" w:rsidRPr="00C94706" w:rsidRDefault="00C94706" w:rsidP="0052464D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70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94706">
        <w:rPr>
          <w:rFonts w:ascii="Times New Roman" w:hAnsi="Times New Roman" w:cs="Times New Roman"/>
          <w:b/>
          <w:sz w:val="26"/>
          <w:szCs w:val="26"/>
        </w:rPr>
        <w:t>. СРОКИ РЕАЛИЗАЦИИ МУНИЦИПАЛЬНОЙ ПРОГРАММЫ.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 xml:space="preserve">Муниципальная программа предусмотрена на период 2020-2027 годы. Сроки реализации отдельных мероприятий </w:t>
      </w:r>
      <w:r w:rsidR="004C52B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Pr="00C94706">
        <w:rPr>
          <w:rFonts w:ascii="Times New Roman" w:hAnsi="Times New Roman" w:cs="Times New Roman"/>
          <w:sz w:val="26"/>
          <w:szCs w:val="26"/>
        </w:rPr>
        <w:t>в подпрограммах по основным направлениям и могут быть скорректированы в зависимости от достигнутых результатов и фактической ситуации по её приоритетным направлениям.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:rsidR="006202B4" w:rsidRPr="00C94706" w:rsidRDefault="00C94706" w:rsidP="0052464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1500"/>
      <w:r w:rsidRPr="00C94706">
        <w:rPr>
          <w:rFonts w:ascii="Times New Roman" w:hAnsi="Times New Roman" w:cs="Times New Roman"/>
          <w:color w:val="auto"/>
          <w:sz w:val="26"/>
          <w:szCs w:val="26"/>
        </w:rPr>
        <w:t>I</w:t>
      </w:r>
      <w:r w:rsidRPr="00C94706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C94706">
        <w:rPr>
          <w:rFonts w:ascii="Times New Roman" w:hAnsi="Times New Roman" w:cs="Times New Roman"/>
          <w:color w:val="auto"/>
          <w:sz w:val="26"/>
          <w:szCs w:val="26"/>
        </w:rPr>
        <w:t>. ПЕРЕЧЕНЬ</w:t>
      </w:r>
      <w:r w:rsidRPr="00C94706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И ПЛАН ИХ РЕАЛИЗАЦИИ</w:t>
      </w:r>
    </w:p>
    <w:bookmarkEnd w:id="5"/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 xml:space="preserve">Перечень и краткое описание реализуемых в составе муниципальной программы подпрограммных мероприятий (с указанием сроков их реализации, ответственных исполнителей и соисполнителей муниципальной программы, ожидаемых результатов их реализации) приведены в </w:t>
      </w:r>
      <w:hyperlink w:anchor="sub_30" w:history="1">
        <w:r w:rsidRPr="004C52B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приложении </w:t>
        </w:r>
      </w:hyperlink>
      <w:r w:rsidR="004C52B0" w:rsidRPr="004C52B0">
        <w:rPr>
          <w:rFonts w:ascii="Times New Roman" w:hAnsi="Times New Roman" w:cs="Times New Roman"/>
        </w:rPr>
        <w:t>№</w:t>
      </w:r>
      <w:r w:rsidR="00C94706" w:rsidRPr="004C52B0">
        <w:rPr>
          <w:rFonts w:ascii="Times New Roman" w:hAnsi="Times New Roman" w:cs="Times New Roman"/>
          <w:sz w:val="26"/>
          <w:szCs w:val="26"/>
        </w:rPr>
        <w:t>1 к</w:t>
      </w:r>
      <w:r w:rsidR="00C94706">
        <w:rPr>
          <w:rFonts w:ascii="Times New Roman" w:hAnsi="Times New Roman" w:cs="Times New Roman"/>
          <w:sz w:val="26"/>
          <w:szCs w:val="26"/>
        </w:rPr>
        <w:t xml:space="preserve"> муниципальной программе.</w:t>
      </w:r>
    </w:p>
    <w:p w:rsidR="006202B4" w:rsidRPr="00C94706" w:rsidRDefault="006202B4" w:rsidP="0052464D">
      <w:pPr>
        <w:spacing w:line="312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6202B4" w:rsidRPr="00C94706" w:rsidRDefault="00C94706" w:rsidP="0052464D">
      <w:pPr>
        <w:pStyle w:val="1"/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V. МЕХАНИЗМ РЕАЛИЗАЦИИ МУНИЦИПАЛЬНОЙ ПРОГРАММЫ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sub_1051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участников муниципальной программы, обеспечение </w:t>
      </w:r>
      <w:proofErr w:type="gramStart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="006810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</w:t>
      </w:r>
      <w:proofErr w:type="gramEnd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</w:t>
      </w:r>
      <w:r w:rsidR="0068107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bookmarkEnd w:id="6"/>
    <w:p w:rsidR="006202B4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муниципальной программой осуществляется ответственным исполнителем – Администрацией Шкотовского муниципального района совместно с соисполнителями.</w:t>
      </w:r>
    </w:p>
    <w:p w:rsidR="0077031E" w:rsidRPr="00C94706" w:rsidRDefault="0077031E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02B4" w:rsidRPr="00C94706" w:rsidRDefault="00A378A0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sub_500" w:history="1">
        <w:r w:rsidR="006202B4" w:rsidRPr="00F23ACE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 xml:space="preserve">Подпрограмма № </w:t>
        </w:r>
      </w:hyperlink>
      <w:r w:rsidR="006202B4" w:rsidRPr="00F23A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6202B4" w:rsidRPr="00F23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3ACE" w:rsidRPr="00F23A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5126F" w:rsidRPr="00F23ACE">
        <w:rPr>
          <w:rFonts w:ascii="Times New Roman" w:hAnsi="Times New Roman" w:cs="Times New Roman"/>
          <w:b/>
          <w:sz w:val="26"/>
          <w:szCs w:val="26"/>
        </w:rPr>
        <w:t>Обеспечение</w:t>
      </w:r>
      <w:r w:rsidR="00F5126F" w:rsidRPr="00A51DFB">
        <w:rPr>
          <w:rFonts w:ascii="Times New Roman" w:hAnsi="Times New Roman" w:cs="Times New Roman"/>
          <w:b/>
          <w:sz w:val="26"/>
          <w:szCs w:val="26"/>
        </w:rPr>
        <w:t xml:space="preserve"> жильем отдельных категорий граждан Приморского края"</w:t>
      </w:r>
      <w:r w:rsidR="00F5126F" w:rsidRPr="00A51DFB">
        <w:rPr>
          <w:rFonts w:ascii="Times New Roman" w:eastAsiaTheme="minorEastAsia" w:hAnsi="Times New Roman" w:cs="Times New Roman"/>
          <w:b/>
          <w:sz w:val="26"/>
          <w:szCs w:val="26"/>
        </w:rPr>
        <w:t xml:space="preserve">. 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</w:t>
      </w:r>
      <w:hyperlink w:anchor="sub_500" w:history="1">
        <w:r w:rsidR="006202B4" w:rsidRPr="00A51DFB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обеспечивается ответственным исполнителем – отделом </w:t>
      </w:r>
      <w:r w:rsidR="00F5126F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>экономики и инвестиций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Шкотовского муниципального района.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</w:t>
      </w:r>
      <w:hyperlink w:anchor="sub_500" w:history="1">
        <w:r w:rsidRPr="00C94706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реализуются посредством:</w:t>
      </w:r>
    </w:p>
    <w:p w:rsidR="00F5126F" w:rsidRPr="00C94706" w:rsidRDefault="00604827" w:rsidP="0052464D">
      <w:pPr>
        <w:widowControl/>
        <w:spacing w:line="312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Расходования </w:t>
      </w:r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субвенции </w:t>
      </w:r>
      <w:r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 бюджета </w:t>
      </w:r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</w:t>
      </w:r>
      <w:hyperlink r:id="rId12" w:history="1">
        <w:r w:rsidR="00F5126F" w:rsidRPr="00C94706">
          <w:rPr>
            <w:rFonts w:ascii="Times New Roman" w:eastAsiaTheme="minorHAnsi" w:hAnsi="Times New Roman" w:cs="Times New Roman"/>
            <w:color w:val="106BBE"/>
            <w:sz w:val="26"/>
            <w:szCs w:val="26"/>
            <w:lang w:eastAsia="en-US"/>
          </w:rPr>
          <w:t>районов</w:t>
        </w:r>
      </w:hyperlink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Крайнего Севера и приравненных к ним местностей осуществляется в соответствии с </w:t>
      </w:r>
      <w:hyperlink r:id="rId13" w:history="1">
        <w:r w:rsidR="00F5126F" w:rsidRPr="00C94706">
          <w:rPr>
            <w:rFonts w:ascii="Times New Roman" w:eastAsiaTheme="minorHAnsi" w:hAnsi="Times New Roman" w:cs="Times New Roman"/>
            <w:color w:val="106BBE"/>
            <w:sz w:val="26"/>
            <w:szCs w:val="26"/>
            <w:lang w:eastAsia="en-US"/>
          </w:rPr>
          <w:t>Законом</w:t>
        </w:r>
      </w:hyperlink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Приморского края от 06.07.2005</w:t>
      </w:r>
      <w:r w:rsidR="000074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</w:t>
      </w:r>
      <w:r w:rsidR="00F23ACE">
        <w:rPr>
          <w:rFonts w:ascii="Times New Roman" w:eastAsiaTheme="minorHAnsi" w:hAnsi="Times New Roman" w:cs="Times New Roman"/>
          <w:sz w:val="26"/>
          <w:szCs w:val="26"/>
          <w:lang w:eastAsia="en-US"/>
        </w:rPr>
        <w:t>№ 264-КЗ «</w:t>
      </w:r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наделении органов местного самоуправления государственными полномочиями по регистрации и учету граждан, имеющих право на</w:t>
      </w:r>
      <w:proofErr w:type="gramEnd"/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получение жилищных субсидий в связи с переселением из районов Крайнего Севера </w:t>
      </w:r>
      <w:r w:rsidR="00F23ACE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приравненных к ним местностей»</w:t>
      </w:r>
      <w:r w:rsidR="00F5126F" w:rsidRPr="00C9470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5126F" w:rsidRPr="00C94706" w:rsidRDefault="00F5126F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4827" w:rsidRPr="00A51DFB" w:rsidRDefault="00A378A0" w:rsidP="0052464D">
      <w:pPr>
        <w:spacing w:line="312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hyperlink w:anchor="sub_600" w:history="1">
        <w:r w:rsidR="006202B4" w:rsidRPr="00A51DFB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 xml:space="preserve">Подпрограмма № </w:t>
        </w:r>
      </w:hyperlink>
      <w:r w:rsidR="006202B4" w:rsidRPr="00A51D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 </w:t>
      </w:r>
      <w:r w:rsidR="00F23A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604827" w:rsidRPr="00A51D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Стимулирование развития жилищного строительства на территории Приморского края</w:t>
      </w:r>
      <w:r w:rsidR="0056088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  <w:r w:rsidR="00604827" w:rsidRPr="00A51D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604827" w:rsidRPr="00A51DFB" w:rsidRDefault="00604827" w:rsidP="0052464D">
      <w:pPr>
        <w:widowControl/>
        <w:spacing w:line="312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еализация </w:t>
      </w:r>
      <w:hyperlink w:anchor="sub_600" w:history="1">
        <w:r w:rsidR="006202B4" w:rsidRPr="00A51DFB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обеспечивается ответственным исполнителем – отделом капитального строительства и ремонта</w:t>
      </w: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Шкотовского муниципального района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Мероприятия </w:t>
      </w:r>
      <w:hyperlink w:anchor="sub_600" w:history="1">
        <w:r w:rsidR="006202B4" w:rsidRPr="00A51DFB">
          <w:rPr>
            <w:rStyle w:val="a4"/>
            <w:rFonts w:ascii="Times New Roman" w:hAnsi="Times New Roman"/>
            <w:color w:val="000000" w:themeColor="text1"/>
            <w:sz w:val="26"/>
            <w:szCs w:val="26"/>
          </w:rPr>
          <w:t>подпрограммы</w:t>
        </w:r>
      </w:hyperlink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реализуются посредством:</w:t>
      </w:r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04827" w:rsidRPr="00A51DFB" w:rsidRDefault="00604827" w:rsidP="0052464D">
      <w:pPr>
        <w:widowControl/>
        <w:spacing w:line="312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расходования субсидий, выделяемых из </w:t>
      </w:r>
      <w:r w:rsidR="00C57988"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бюджета Приморского края </w:t>
      </w:r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 в порядке согласно </w:t>
      </w:r>
      <w:hyperlink w:anchor="sub_1009" w:history="1">
        <w:r w:rsidRPr="00A51D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приложению </w:t>
        </w:r>
        <w:r w:rsidR="00B7365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</w:t>
        </w:r>
        <w:r w:rsidRPr="00A51DF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9</w:t>
        </w:r>
      </w:hyperlink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государственной программе;</w:t>
      </w:r>
    </w:p>
    <w:p w:rsidR="00604827" w:rsidRPr="00A51DFB" w:rsidRDefault="00604827" w:rsidP="0052464D">
      <w:pPr>
        <w:widowControl/>
        <w:spacing w:line="312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04827" w:rsidRPr="00A51DFB" w:rsidRDefault="00604827" w:rsidP="0052464D">
      <w:pPr>
        <w:widowControl/>
        <w:spacing w:line="312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7" w:name="sub_528"/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расходования субсидии из бюджета </w:t>
      </w:r>
      <w:r w:rsidR="00C57988"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Приморского края </w:t>
      </w:r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бюджетам муниципальных образований Приморского края на обеспечение восстановления (реконструкции) муниципального жилищного фонда, пострадавшего от опасного техногенного происшествия (аварии), в порядке согласно </w:t>
      </w:r>
      <w:hyperlink w:anchor="sub_1028" w:history="1">
        <w:r w:rsidRPr="008A1CF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приложению </w:t>
        </w:r>
        <w:r w:rsidR="008A1CF4" w:rsidRPr="008A1CF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</w:t>
        </w:r>
        <w:r w:rsidRPr="008A1CF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28</w:t>
        </w:r>
      </w:hyperlink>
      <w:r w:rsidRPr="008A1C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51DFB">
        <w:rPr>
          <w:rFonts w:ascii="Times New Roman" w:eastAsiaTheme="minorHAnsi" w:hAnsi="Times New Roman" w:cs="Times New Roman"/>
          <w:sz w:val="26"/>
          <w:szCs w:val="26"/>
          <w:lang w:eastAsia="en-US"/>
        </w:rPr>
        <w:t>к государственной программе.</w:t>
      </w:r>
    </w:p>
    <w:bookmarkEnd w:id="7"/>
    <w:p w:rsidR="00604827" w:rsidRPr="00A51DFB" w:rsidRDefault="00604827" w:rsidP="0052464D">
      <w:pPr>
        <w:widowControl/>
        <w:spacing w:line="312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202B4" w:rsidRPr="00A51DFB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Start w:id="8" w:name="sub_1059"/>
    <w:p w:rsidR="0042615B" w:rsidRPr="00C94706" w:rsidRDefault="00A378A0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\l "sub_700"</w:instrText>
      </w: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6202B4" w:rsidRPr="00A51DFB">
        <w:rPr>
          <w:rStyle w:val="a4"/>
          <w:rFonts w:ascii="Times New Roman" w:hAnsi="Times New Roman"/>
          <w:color w:val="000000" w:themeColor="text1"/>
          <w:sz w:val="26"/>
          <w:szCs w:val="26"/>
        </w:rPr>
        <w:t xml:space="preserve">Подпрограмма № </w:t>
      </w: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6202B4" w:rsidRPr="00A51D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8"/>
      <w:r w:rsidR="00BF2AB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57988" w:rsidRPr="00A51DFB">
        <w:rPr>
          <w:rFonts w:ascii="Times New Roman" w:eastAsiaTheme="minorEastAsia" w:hAnsi="Times New Roman" w:cs="Times New Roman"/>
          <w:b/>
          <w:sz w:val="26"/>
          <w:szCs w:val="26"/>
        </w:rPr>
        <w:t xml:space="preserve">Обеспечение жильём молодых семей Шкотовского </w:t>
      </w:r>
      <w:r w:rsidR="00BF2ABE">
        <w:rPr>
          <w:rFonts w:ascii="Times New Roman" w:eastAsiaTheme="minorEastAsia" w:hAnsi="Times New Roman" w:cs="Times New Roman"/>
          <w:b/>
          <w:sz w:val="26"/>
          <w:szCs w:val="26"/>
        </w:rPr>
        <w:t>муниципального района»</w:t>
      </w:r>
      <w:r w:rsidR="00213085" w:rsidRPr="00A51DFB">
        <w:rPr>
          <w:rFonts w:ascii="Times New Roman" w:eastAsiaTheme="minorEastAsia" w:hAnsi="Times New Roman" w:cs="Times New Roman"/>
          <w:b/>
          <w:sz w:val="26"/>
          <w:szCs w:val="26"/>
        </w:rPr>
        <w:t xml:space="preserve">. 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</w:t>
      </w:r>
      <w:hyperlink w:anchor="sub_700" w:history="1">
        <w:r w:rsidR="006202B4" w:rsidRPr="00A51DFB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обеспечивается ответственными исполнителями – </w:t>
      </w:r>
      <w:r w:rsidR="0042615B" w:rsidRPr="00A51DFB">
        <w:rPr>
          <w:rFonts w:ascii="Times New Roman" w:eastAsiaTheme="minorEastAsia" w:hAnsi="Times New Roman" w:cs="Times New Roman"/>
          <w:sz w:val="26"/>
          <w:szCs w:val="26"/>
        </w:rPr>
        <w:t>отделом по связям с общественностью,</w:t>
      </w:r>
      <w:r w:rsidR="0042615B" w:rsidRPr="00C94706">
        <w:rPr>
          <w:rFonts w:ascii="Times New Roman" w:eastAsiaTheme="minorEastAsia" w:hAnsi="Times New Roman" w:cs="Times New Roman"/>
          <w:sz w:val="26"/>
          <w:szCs w:val="26"/>
        </w:rPr>
        <w:t xml:space="preserve"> молодёжной политике и спорту администрации Шкотовского муниципального района</w:t>
      </w:r>
      <w:r w:rsidR="006202B4"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</w:t>
      </w:r>
      <w:hyperlink w:anchor="sub_600" w:history="1">
        <w:r w:rsidRPr="00C94706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реализуются посредством:</w:t>
      </w:r>
    </w:p>
    <w:p w:rsidR="0042615B" w:rsidRPr="00C94706" w:rsidRDefault="0042615B" w:rsidP="0052464D">
      <w:pPr>
        <w:spacing w:line="312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C94706">
        <w:rPr>
          <w:rFonts w:ascii="Times New Roman" w:eastAsiaTheme="minorEastAsia" w:hAnsi="Times New Roman" w:cs="Times New Roman"/>
          <w:sz w:val="26"/>
          <w:szCs w:val="26"/>
        </w:rPr>
        <w:lastRenderedPageBreak/>
        <w:t>- расходования субсидий, выделяемых из краевого бюджета и бюджета Шкотовского муниципального района на социальные выплаты молодым семьям для приобретения (строительства) стандартного жилья;</w:t>
      </w:r>
    </w:p>
    <w:p w:rsidR="0042615B" w:rsidRPr="00C94706" w:rsidRDefault="0042615B" w:rsidP="0052464D">
      <w:pPr>
        <w:spacing w:line="312" w:lineRule="auto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C94706">
        <w:rPr>
          <w:rFonts w:ascii="Times New Roman" w:eastAsiaTheme="minorEastAsia" w:hAnsi="Times New Roman" w:cs="Times New Roman"/>
          <w:sz w:val="26"/>
          <w:szCs w:val="26"/>
        </w:rPr>
        <w:t xml:space="preserve">- дополнительных социальных выплат на приобретение (строительство) стандартного жилья (далее – дополнительные социальные выплаты) за счёт средств краевого бюджета в размере пяти процентов от расчётной стоимости стандартного жилья (при рождении (усыновлении) одного ребёнка молодой семье – в порядке, установленном приложением № 24 </w:t>
      </w:r>
      <w:r w:rsidR="00BF2ABE">
        <w:rPr>
          <w:rFonts w:ascii="Times New Roman" w:eastAsiaTheme="minorEastAsia" w:hAnsi="Times New Roman" w:cs="Times New Roman"/>
          <w:sz w:val="26"/>
          <w:szCs w:val="26"/>
        </w:rPr>
        <w:t>к государственной программе</w:t>
      </w:r>
      <w:r w:rsidRPr="00C94706">
        <w:rPr>
          <w:rFonts w:ascii="Times New Roman" w:eastAsiaTheme="minorEastAsia" w:hAnsi="Times New Roman" w:cs="Times New Roman"/>
          <w:sz w:val="26"/>
          <w:szCs w:val="26"/>
        </w:rPr>
        <w:t xml:space="preserve"> Приморского края.</w:t>
      </w:r>
      <w:proofErr w:type="gramEnd"/>
    </w:p>
    <w:p w:rsidR="0042615B" w:rsidRPr="00C94706" w:rsidRDefault="0042615B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eastAsiaTheme="minorEastAsia" w:hAnsi="Times New Roman" w:cs="Times New Roman"/>
          <w:sz w:val="26"/>
          <w:szCs w:val="26"/>
        </w:rPr>
        <w:t>Отдел по связям с общественностью, молодёжной политике и спорту администрации Шкотовского муниципального района:</w:t>
      </w:r>
    </w:p>
    <w:p w:rsidR="0042615B" w:rsidRPr="00C94706" w:rsidRDefault="0042615B" w:rsidP="0052464D">
      <w:pPr>
        <w:numPr>
          <w:ilvl w:val="0"/>
          <w:numId w:val="3"/>
        </w:numPr>
        <w:spacing w:line="312" w:lineRule="auto"/>
        <w:ind w:left="0" w:firstLine="284"/>
        <w:rPr>
          <w:rFonts w:ascii="Times New Roman" w:eastAsiaTheme="minorEastAsia" w:hAnsi="Times New Roman" w:cs="Times New Roman"/>
          <w:sz w:val="26"/>
          <w:szCs w:val="26"/>
        </w:rPr>
      </w:pPr>
      <w:r w:rsidRPr="00C94706">
        <w:rPr>
          <w:rFonts w:ascii="Times New Roman" w:eastAsiaTheme="minorEastAsia" w:hAnsi="Times New Roman" w:cs="Times New Roman"/>
          <w:sz w:val="26"/>
          <w:szCs w:val="26"/>
        </w:rPr>
        <w:t>Осуществляет сбор данных о молодых семьях и формирует информационную базу данных о молодых семьях – участниках подпрограммы.</w:t>
      </w:r>
    </w:p>
    <w:p w:rsidR="0042615B" w:rsidRPr="00C94706" w:rsidRDefault="0042615B" w:rsidP="0052464D">
      <w:pPr>
        <w:numPr>
          <w:ilvl w:val="0"/>
          <w:numId w:val="3"/>
        </w:numPr>
        <w:spacing w:line="312" w:lineRule="auto"/>
        <w:ind w:left="0" w:firstLine="284"/>
        <w:rPr>
          <w:rFonts w:ascii="Times New Roman" w:eastAsiaTheme="minorEastAsia" w:hAnsi="Times New Roman" w:cs="Times New Roman"/>
          <w:sz w:val="26"/>
          <w:szCs w:val="26"/>
        </w:rPr>
      </w:pPr>
      <w:r w:rsidRPr="00C94706">
        <w:rPr>
          <w:rFonts w:ascii="Times New Roman" w:eastAsiaTheme="minorEastAsia" w:hAnsi="Times New Roman" w:cs="Times New Roman"/>
          <w:sz w:val="26"/>
          <w:szCs w:val="26"/>
        </w:rPr>
        <w:t>Разрабатывает порядок формирования списков молодых семей – участников подпрограммы, порядок внесения изменений в списки молодых семей – участников подпрограммы на получение социальной выплаты.</w:t>
      </w:r>
    </w:p>
    <w:p w:rsidR="0042615B" w:rsidRPr="00C94706" w:rsidRDefault="0042615B" w:rsidP="0052464D">
      <w:pPr>
        <w:numPr>
          <w:ilvl w:val="0"/>
          <w:numId w:val="3"/>
        </w:numPr>
        <w:spacing w:line="312" w:lineRule="auto"/>
        <w:ind w:left="0" w:firstLine="284"/>
        <w:rPr>
          <w:rFonts w:ascii="Times New Roman" w:eastAsiaTheme="minorEastAsia" w:hAnsi="Times New Roman" w:cs="Times New Roman"/>
          <w:sz w:val="26"/>
          <w:szCs w:val="26"/>
        </w:rPr>
      </w:pPr>
      <w:r w:rsidRPr="00C94706">
        <w:rPr>
          <w:rFonts w:ascii="Times New Roman" w:eastAsiaTheme="minorEastAsia" w:hAnsi="Times New Roman" w:cs="Times New Roman"/>
          <w:sz w:val="26"/>
          <w:szCs w:val="26"/>
        </w:rPr>
        <w:t>Участвует  в определении объёма бюджетных ассигнований на выполнение полномочий муниципального района по предоставлению социальных выплат молодым семьям для приобретения жилого помещения или строительства жилого дома.</w:t>
      </w:r>
    </w:p>
    <w:p w:rsidR="0042615B" w:rsidRPr="00C94706" w:rsidRDefault="0042615B" w:rsidP="0052464D">
      <w:pPr>
        <w:spacing w:line="312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42615B" w:rsidRPr="00A51DFB" w:rsidRDefault="00FF41C6" w:rsidP="0052464D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A51DFB">
        <w:rPr>
          <w:rFonts w:ascii="Times New Roman" w:hAnsi="Times New Roman" w:cs="Times New Roman"/>
          <w:b/>
          <w:sz w:val="26"/>
          <w:szCs w:val="26"/>
        </w:rPr>
        <w:t>П</w:t>
      </w:r>
      <w:r w:rsidR="00BF2ABE">
        <w:rPr>
          <w:rFonts w:ascii="Times New Roman" w:hAnsi="Times New Roman" w:cs="Times New Roman"/>
          <w:b/>
          <w:sz w:val="26"/>
          <w:szCs w:val="26"/>
        </w:rPr>
        <w:t>одпрограмма № 5 «</w:t>
      </w:r>
      <w:r w:rsidR="0042615B" w:rsidRPr="00A51DFB">
        <w:rPr>
          <w:rFonts w:ascii="Times New Roman" w:hAnsi="Times New Roman" w:cs="Times New Roman"/>
          <w:b/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</w:t>
      </w:r>
      <w:r w:rsidR="00BF2ABE">
        <w:rPr>
          <w:rFonts w:ascii="Times New Roman" w:hAnsi="Times New Roman" w:cs="Times New Roman"/>
          <w:b/>
          <w:sz w:val="26"/>
          <w:szCs w:val="26"/>
        </w:rPr>
        <w:t>ся без попечения родителей»</w:t>
      </w:r>
      <w:r w:rsidR="0042615B" w:rsidRPr="00A51DFB">
        <w:rPr>
          <w:rFonts w:ascii="Times New Roman" w:hAnsi="Times New Roman" w:cs="Times New Roman"/>
          <w:b/>
          <w:sz w:val="26"/>
          <w:szCs w:val="26"/>
        </w:rPr>
        <w:t>.</w:t>
      </w:r>
    </w:p>
    <w:p w:rsidR="00FF41C6" w:rsidRPr="00A51DFB" w:rsidRDefault="00FF41C6" w:rsidP="0052464D">
      <w:pPr>
        <w:spacing w:line="312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</w:t>
      </w:r>
      <w:hyperlink w:anchor="sub_700" w:history="1">
        <w:r w:rsidRPr="00A51DFB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обеспечивается ответственным исполнителем – управлением </w:t>
      </w:r>
      <w:r w:rsidRPr="00A51DFB">
        <w:rPr>
          <w:rFonts w:ascii="Times New Roman" w:eastAsiaTheme="minorEastAsia" w:hAnsi="Times New Roman" w:cs="Times New Roman"/>
          <w:sz w:val="26"/>
          <w:szCs w:val="26"/>
        </w:rPr>
        <w:t>имущественных и земельных отношений администрации Шкотовского муниципального района.</w:t>
      </w:r>
    </w:p>
    <w:p w:rsidR="00FF41C6" w:rsidRPr="00A51DFB" w:rsidRDefault="00FF41C6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</w:t>
      </w:r>
      <w:hyperlink w:anchor="sub_600" w:history="1">
        <w:r w:rsidRPr="00A51DFB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реализуются посредством:</w:t>
      </w:r>
    </w:p>
    <w:p w:rsidR="0042615B" w:rsidRPr="00A51DFB" w:rsidRDefault="00FF41C6" w:rsidP="0052464D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A51DFB">
        <w:rPr>
          <w:rFonts w:ascii="Times New Roman" w:hAnsi="Times New Roman" w:cs="Times New Roman"/>
          <w:sz w:val="26"/>
          <w:szCs w:val="26"/>
        </w:rPr>
        <w:t>- расходования субвенций из бюджета Приморского края на обеспечение жилыми помещениями детей-сирот в соответствии с Законом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</w:p>
    <w:p w:rsidR="0042615B" w:rsidRPr="00A51DFB" w:rsidRDefault="0042615B" w:rsidP="0052464D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</w:p>
    <w:bookmarkStart w:id="9" w:name="sub_10510"/>
    <w:p w:rsidR="006202B4" w:rsidRPr="00C94706" w:rsidRDefault="00A378A0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\l "sub_3060"</w:instrText>
      </w: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6202B4" w:rsidRPr="00A51DFB">
        <w:rPr>
          <w:rStyle w:val="a4"/>
          <w:rFonts w:ascii="Times New Roman" w:hAnsi="Times New Roman"/>
          <w:color w:val="000000" w:themeColor="text1"/>
          <w:sz w:val="26"/>
          <w:szCs w:val="26"/>
        </w:rPr>
        <w:t xml:space="preserve">Подпрограмма № </w:t>
      </w:r>
      <w:r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42615B" w:rsidRPr="00A51D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6202B4" w:rsidRPr="00A51D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06E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202B4" w:rsidRPr="00A51D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Создание условий для обеспечения качественными услугами жилищно-коммунального хозяйства сельских поселений Шк</w:t>
      </w:r>
      <w:r w:rsidR="006C06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отовского муниципального района»</w:t>
      </w:r>
      <w:r w:rsidR="006202B4" w:rsidRPr="00A51D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bookmarkEnd w:id="9"/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подпрограммы обеспечивается ответственными исполнителями – управление</w:t>
      </w:r>
      <w:r w:rsidR="004817F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жизнеобеспечения администрации Шкотовского муниципального района, 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отделом капитального строительства и ремонта администрации Шкотовского муниципального района, управление</w:t>
      </w:r>
      <w:r w:rsidR="004817F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экономики и инвестиций администрации Шкотовского муниципального района.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подпрограммы реализуются посредством: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55101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осуществления закупок товаров, работ, услуг в порядке, установленном </w:t>
      </w:r>
      <w:hyperlink r:id="rId14" w:history="1">
        <w:r w:rsidRPr="00C94706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законодательством</w:t>
        </w:r>
      </w:hyperlink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55102"/>
      <w:bookmarkEnd w:id="10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исполнения судебных актов в порядке, предусмотренном </w:t>
      </w:r>
      <w:hyperlink r:id="rId15" w:history="1">
        <w:r w:rsidRPr="00C94706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главой 24.1</w:t>
        </w:r>
      </w:hyperlink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sub_55103"/>
      <w:bookmarkEnd w:id="11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предоставления </w:t>
      </w:r>
      <w:bookmarkStart w:id="13" w:name="sub_55104"/>
      <w:bookmarkEnd w:id="12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из средств местного бюджета на выполнение мероприятий по ремонту объектов жизнеобеспечения для осуществления коммунальных услуг тепло-, водоснабжения, водоотведения и электроснабжения населения;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sub_55105"/>
      <w:bookmarkEnd w:id="13"/>
      <w:proofErr w:type="gramStart"/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согласование размера субсидии из краевого бюджета теплоснабжающим организациям на компенсацию выпадающих доходов, возникающих в результате установления льготного тарифа на тепловую энергию (мощность), в </w:t>
      </w:r>
      <w:hyperlink r:id="rId16" w:history="1">
        <w:r w:rsidRPr="00C94706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порядке</w:t>
        </w:r>
      </w:hyperlink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утвержденном </w:t>
      </w:r>
      <w:hyperlink r:id="rId17" w:history="1">
        <w:r w:rsidRPr="00C94706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Приморского края от 4 августа 2015 года № 268-па </w:t>
      </w:r>
      <w:r w:rsidR="006C06E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предоставления из краевого бюджета субсидий теплоснабжающим организациям на компенсацию выпадающих доходов, возникающих в результате установления льготного тарифа на тепловую энергию (мощность)</w:t>
      </w:r>
      <w:r w:rsidR="006C06E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bookmarkEnd w:id="14"/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5) осуществления расходов на оформление исполнительной документации для передачи объектов жизнеобеспечения Шкотовского муниципального района эксплуатирующим организациям.</w:t>
      </w:r>
    </w:p>
    <w:p w:rsidR="006202B4" w:rsidRPr="00C94706" w:rsidRDefault="006202B4" w:rsidP="0052464D">
      <w:pPr>
        <w:spacing w:line="312" w:lineRule="auto"/>
        <w:ind w:left="284" w:firstLine="0"/>
        <w:rPr>
          <w:rFonts w:ascii="Times New Roman" w:eastAsiaTheme="minorEastAsia" w:hAnsi="Times New Roman" w:cs="Times New Roman"/>
          <w:sz w:val="26"/>
          <w:szCs w:val="26"/>
        </w:rPr>
      </w:pPr>
    </w:p>
    <w:p w:rsidR="006202B4" w:rsidRPr="00C94706" w:rsidRDefault="00C94706" w:rsidP="0052464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4706">
        <w:rPr>
          <w:rFonts w:ascii="Times New Roman" w:hAnsi="Times New Roman" w:cs="Times New Roman"/>
          <w:color w:val="000000" w:themeColor="text1"/>
          <w:sz w:val="26"/>
          <w:szCs w:val="26"/>
        </w:rPr>
        <w:t>V. РЕСУРСНОЕ ОБЕСПЕЧЕНИЕ РЕАЛИЗАЦИИ МУНИЦИПАЛЬНОЙ ПРОГРАММЫ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94706">
        <w:rPr>
          <w:rFonts w:ascii="Times New Roman" w:hAnsi="Times New Roman" w:cs="Times New Roman"/>
          <w:sz w:val="26"/>
          <w:szCs w:val="26"/>
        </w:rPr>
        <w:t xml:space="preserve">Информация о консолидированном ресурсном обеспечении муниципальной программы за счет местного бюджета и прогнозная оценка привлекаемых на реализацию ее целей средств внебюджетных источников, федерального и краевого бюджетов в случае участия Приморского края в реализации муниципальных программ, аналогичных мероприятиям государственной программы, с учётом кода бюджетной классификации приведена в </w:t>
      </w:r>
      <w:hyperlink w:anchor="sub_70" w:history="1">
        <w:r w:rsidRPr="00C94706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приложении № </w:t>
        </w:r>
      </w:hyperlink>
      <w:r w:rsidRPr="00C94706">
        <w:rPr>
          <w:rFonts w:ascii="Times New Roman" w:hAnsi="Times New Roman" w:cs="Times New Roman"/>
          <w:sz w:val="26"/>
          <w:szCs w:val="26"/>
        </w:rPr>
        <w:t>2 к муниципальной программе.</w:t>
      </w:r>
      <w:proofErr w:type="gramEnd"/>
    </w:p>
    <w:p w:rsidR="006202B4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местного бюджета на соответствующий финансовый год и плановый период.</w:t>
      </w:r>
    </w:p>
    <w:p w:rsidR="00C94706" w:rsidRPr="00C94706" w:rsidRDefault="00C94706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:rsidR="006202B4" w:rsidRPr="00C94706" w:rsidRDefault="00C94706" w:rsidP="0052464D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5" w:name="sub_1300"/>
      <w:r w:rsidRPr="00C9470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94706">
        <w:rPr>
          <w:rFonts w:ascii="Times New Roman" w:hAnsi="Times New Roman" w:cs="Times New Roman"/>
          <w:sz w:val="26"/>
          <w:szCs w:val="26"/>
        </w:rPr>
        <w:t>I. ПЕРЕЧЕНЬ ПОКАЗАТЕЛЕЙ МУНИЦИПАЛЬНОЙ ПРОГРАММЫ ДЛЯ ОЦЕНКИ ЕЁ ЭФФЕКТИВНОСТИ</w:t>
      </w:r>
    </w:p>
    <w:bookmarkEnd w:id="15"/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lastRenderedPageBreak/>
        <w:t>Показатели муниципальной программы соответствуют ее целям и задачам.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муниципального образования.</w:t>
      </w:r>
    </w:p>
    <w:p w:rsidR="006202B4" w:rsidRPr="00C94706" w:rsidRDefault="006202B4" w:rsidP="0052464D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94706">
        <w:rPr>
          <w:rFonts w:ascii="Times New Roman" w:hAnsi="Times New Roman" w:cs="Times New Roman"/>
          <w:sz w:val="26"/>
          <w:szCs w:val="26"/>
        </w:rPr>
        <w:t>Плановые значения показателей муниципальной программы, характеризующие эффективность реализации мероприятий программы, в том числе подпрограмм и отдельных мероприятий приведены в приложении № 3 к муниципальной программе.</w:t>
      </w:r>
    </w:p>
    <w:p w:rsidR="006202B4" w:rsidRPr="00C94706" w:rsidRDefault="006202B4" w:rsidP="006202B4">
      <w:pPr>
        <w:ind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52464D" w:rsidRDefault="0052464D" w:rsidP="0052464D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VII. УПРАВЛЕНИЕ РЕАЛИЗАЦИЕЙ МУНИЦИПАЛЬНОЙ ПРОГРАММЫ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ХОДОМ ЕЕ ИСПОЛНЕНИЯ</w:t>
      </w:r>
    </w:p>
    <w:p w:rsidR="006202B4" w:rsidRDefault="006202B4" w:rsidP="006202B4">
      <w:pPr>
        <w:ind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52464D" w:rsidRDefault="0052464D" w:rsidP="0052464D">
      <w:pPr>
        <w:pStyle w:val="aa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Координатором и ответственным исполнителем реализации подпрограммы является отдел капитального строительства и ремонта администрации Шкотовского муниципального района. </w:t>
      </w:r>
    </w:p>
    <w:p w:rsidR="0052464D" w:rsidRDefault="0052464D" w:rsidP="0052464D">
      <w:pPr>
        <w:spacing w:line="312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подпрограммы:</w:t>
      </w:r>
    </w:p>
    <w:p w:rsidR="0052464D" w:rsidRDefault="0052464D" w:rsidP="0052464D">
      <w:pPr>
        <w:spacing w:line="312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и обеспечивает совместно с соисполнителями реализацию подпрограммы, обеспечивает внесение изменений в подпрограмму для достижения показателей подпрограммы, а также конечных результатов ее реализации;</w:t>
      </w:r>
    </w:p>
    <w:p w:rsidR="000B1938" w:rsidRDefault="0052464D" w:rsidP="000B1938">
      <w:pPr>
        <w:spacing w:line="312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обеспечивает подготовку соисполнителями </w:t>
      </w:r>
      <w:r w:rsidR="008B3316" w:rsidRPr="008B3316">
        <w:rPr>
          <w:rFonts w:ascii="Times New Roman" w:hAnsi="Times New Roman" w:cs="Times New Roman"/>
          <w:sz w:val="26"/>
          <w:szCs w:val="26"/>
        </w:rPr>
        <w:t>информаци</w:t>
      </w:r>
      <w:r w:rsidR="008B3316">
        <w:rPr>
          <w:rFonts w:ascii="Times New Roman" w:hAnsi="Times New Roman" w:cs="Times New Roman"/>
          <w:sz w:val="26"/>
          <w:szCs w:val="26"/>
        </w:rPr>
        <w:t>и</w:t>
      </w:r>
      <w:r w:rsidR="008B3316" w:rsidRPr="008B3316">
        <w:rPr>
          <w:rFonts w:ascii="Times New Roman" w:hAnsi="Times New Roman" w:cs="Times New Roman"/>
          <w:sz w:val="26"/>
          <w:szCs w:val="26"/>
        </w:rPr>
        <w:t xml:space="preserve"> о реализации программных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и предоставление </w:t>
      </w:r>
      <w:r w:rsidR="008B3316" w:rsidRPr="008B3316">
        <w:rPr>
          <w:rFonts w:ascii="Times New Roman" w:hAnsi="Times New Roman" w:cs="Times New Roman"/>
          <w:sz w:val="26"/>
          <w:szCs w:val="26"/>
        </w:rPr>
        <w:t>её</w:t>
      </w:r>
      <w:r w:rsidR="000B1938" w:rsidRPr="008B3316">
        <w:rPr>
          <w:rFonts w:ascii="Times New Roman" w:hAnsi="Times New Roman" w:cs="Times New Roman"/>
          <w:sz w:val="26"/>
          <w:szCs w:val="26"/>
        </w:rPr>
        <w:t xml:space="preserve"> в курирующие органы исполнительной власти Приморского края;</w:t>
      </w:r>
    </w:p>
    <w:p w:rsidR="000B1938" w:rsidRDefault="0052464D" w:rsidP="000B1938">
      <w:pPr>
        <w:spacing w:line="312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подготавливает годовой отчет о ходе реализации и оценке эффективности реализации подпрограммы и предоставляет его в </w:t>
      </w:r>
      <w:r w:rsidR="000B1938">
        <w:rPr>
          <w:rFonts w:ascii="Times New Roman" w:hAnsi="Times New Roman" w:cs="Times New Roman"/>
          <w:sz w:val="26"/>
          <w:szCs w:val="26"/>
        </w:rPr>
        <w:t xml:space="preserve">управление экономики и инвестиций администрации Шкотовского муниципального района. </w:t>
      </w:r>
    </w:p>
    <w:sectPr w:rsidR="000B1938" w:rsidSect="00414F56">
      <w:footerReference w:type="default" r:id="rId18"/>
      <w:pgSz w:w="11900" w:h="16800"/>
      <w:pgMar w:top="425" w:right="703" w:bottom="709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01" w:rsidRDefault="00D85201" w:rsidP="00446322">
      <w:r>
        <w:separator/>
      </w:r>
    </w:p>
  </w:endnote>
  <w:endnote w:type="continuationSeparator" w:id="0">
    <w:p w:rsidR="00D85201" w:rsidRDefault="00D85201" w:rsidP="0044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BC" w:rsidRDefault="00E443BC">
    <w:pPr>
      <w:pStyle w:val="af"/>
      <w:jc w:val="right"/>
    </w:pPr>
  </w:p>
  <w:p w:rsidR="00414F56" w:rsidRDefault="00414F56">
    <w:pPr>
      <w:pStyle w:val="af"/>
      <w:jc w:val="right"/>
    </w:pPr>
  </w:p>
  <w:p w:rsidR="00E443BC" w:rsidRDefault="00E443BC">
    <w:pPr>
      <w:pStyle w:val="af"/>
    </w:pPr>
  </w:p>
  <w:p w:rsidR="00414F56" w:rsidRDefault="00414F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01" w:rsidRDefault="00D85201" w:rsidP="00446322">
      <w:r>
        <w:separator/>
      </w:r>
    </w:p>
  </w:footnote>
  <w:footnote w:type="continuationSeparator" w:id="0">
    <w:p w:rsidR="00D85201" w:rsidRDefault="00D85201" w:rsidP="0044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060E"/>
    <w:multiLevelType w:val="hybridMultilevel"/>
    <w:tmpl w:val="BBE003D2"/>
    <w:lvl w:ilvl="0" w:tplc="103AC1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C94C33"/>
    <w:multiLevelType w:val="hybridMultilevel"/>
    <w:tmpl w:val="78C0C428"/>
    <w:lvl w:ilvl="0" w:tplc="4160947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2D94FFA"/>
    <w:multiLevelType w:val="hybridMultilevel"/>
    <w:tmpl w:val="D0EC83E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B4"/>
    <w:rsid w:val="0000296A"/>
    <w:rsid w:val="0000741E"/>
    <w:rsid w:val="000B1938"/>
    <w:rsid w:val="00126675"/>
    <w:rsid w:val="00147F2B"/>
    <w:rsid w:val="00186BDD"/>
    <w:rsid w:val="001C4186"/>
    <w:rsid w:val="001E02CD"/>
    <w:rsid w:val="001F004D"/>
    <w:rsid w:val="00213085"/>
    <w:rsid w:val="00263622"/>
    <w:rsid w:val="00287C3C"/>
    <w:rsid w:val="002C520C"/>
    <w:rsid w:val="003B6097"/>
    <w:rsid w:val="003E6912"/>
    <w:rsid w:val="00414F56"/>
    <w:rsid w:val="0042615B"/>
    <w:rsid w:val="00446322"/>
    <w:rsid w:val="004817FA"/>
    <w:rsid w:val="004C52B0"/>
    <w:rsid w:val="0052464D"/>
    <w:rsid w:val="00557BC9"/>
    <w:rsid w:val="0056088D"/>
    <w:rsid w:val="00575A56"/>
    <w:rsid w:val="005833D2"/>
    <w:rsid w:val="00593A34"/>
    <w:rsid w:val="00595093"/>
    <w:rsid w:val="005F0DAE"/>
    <w:rsid w:val="005F1FBC"/>
    <w:rsid w:val="005F7398"/>
    <w:rsid w:val="00604827"/>
    <w:rsid w:val="00605ADD"/>
    <w:rsid w:val="006202B4"/>
    <w:rsid w:val="006636F7"/>
    <w:rsid w:val="00664DDA"/>
    <w:rsid w:val="00681076"/>
    <w:rsid w:val="006B2F88"/>
    <w:rsid w:val="006C06EC"/>
    <w:rsid w:val="006D1F6C"/>
    <w:rsid w:val="00745ADC"/>
    <w:rsid w:val="007672A2"/>
    <w:rsid w:val="0077031E"/>
    <w:rsid w:val="007B102C"/>
    <w:rsid w:val="007F446A"/>
    <w:rsid w:val="00820DA6"/>
    <w:rsid w:val="00824193"/>
    <w:rsid w:val="0088074D"/>
    <w:rsid w:val="00886436"/>
    <w:rsid w:val="008A1CF4"/>
    <w:rsid w:val="008A3553"/>
    <w:rsid w:val="008B3316"/>
    <w:rsid w:val="008F7954"/>
    <w:rsid w:val="00905B6E"/>
    <w:rsid w:val="00967C80"/>
    <w:rsid w:val="00983E37"/>
    <w:rsid w:val="009D7DEE"/>
    <w:rsid w:val="00A17974"/>
    <w:rsid w:val="00A17DE8"/>
    <w:rsid w:val="00A378A0"/>
    <w:rsid w:val="00A51DFB"/>
    <w:rsid w:val="00A5740A"/>
    <w:rsid w:val="00AD26C8"/>
    <w:rsid w:val="00AD7B5A"/>
    <w:rsid w:val="00B73655"/>
    <w:rsid w:val="00BF2ABE"/>
    <w:rsid w:val="00C57988"/>
    <w:rsid w:val="00C61EA8"/>
    <w:rsid w:val="00C84697"/>
    <w:rsid w:val="00C94706"/>
    <w:rsid w:val="00CF4F8E"/>
    <w:rsid w:val="00D06B97"/>
    <w:rsid w:val="00D167F7"/>
    <w:rsid w:val="00D303A4"/>
    <w:rsid w:val="00D51704"/>
    <w:rsid w:val="00D727A1"/>
    <w:rsid w:val="00D85201"/>
    <w:rsid w:val="00D956F1"/>
    <w:rsid w:val="00D95CF9"/>
    <w:rsid w:val="00DA2A20"/>
    <w:rsid w:val="00DC6CC5"/>
    <w:rsid w:val="00DD5A1D"/>
    <w:rsid w:val="00E443BC"/>
    <w:rsid w:val="00E461DA"/>
    <w:rsid w:val="00E603BC"/>
    <w:rsid w:val="00E65ED9"/>
    <w:rsid w:val="00E765DB"/>
    <w:rsid w:val="00F23ACE"/>
    <w:rsid w:val="00F50580"/>
    <w:rsid w:val="00F5126F"/>
    <w:rsid w:val="00F562E4"/>
    <w:rsid w:val="00F62D82"/>
    <w:rsid w:val="00F82BC6"/>
    <w:rsid w:val="00F8724A"/>
    <w:rsid w:val="00FE3609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2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2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02B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02B4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202B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202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02B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202B4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202B4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202B4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sid w:val="006202B4"/>
  </w:style>
  <w:style w:type="character" w:customStyle="1" w:styleId="ac">
    <w:name w:val="Цветовое выделение для Текст"/>
    <w:uiPriority w:val="99"/>
    <w:rsid w:val="006202B4"/>
  </w:style>
  <w:style w:type="paragraph" w:styleId="ad">
    <w:name w:val="header"/>
    <w:basedOn w:val="a"/>
    <w:link w:val="ae"/>
    <w:uiPriority w:val="99"/>
    <w:semiHidden/>
    <w:unhideWhenUsed/>
    <w:rsid w:val="006202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02B4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202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02B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202B4"/>
    <w:pPr>
      <w:widowControl w:val="0"/>
      <w:spacing w:after="0" w:line="300" w:lineRule="auto"/>
      <w:ind w:firstLine="216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List Paragraph"/>
    <w:basedOn w:val="a"/>
    <w:uiPriority w:val="34"/>
    <w:qFormat/>
    <w:rsid w:val="00E4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3486.13" TargetMode="External"/><Relationship Id="rId13" Type="http://schemas.openxmlformats.org/officeDocument/2006/relationships/hyperlink" Target="garantF1://30012024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8834.1000" TargetMode="External"/><Relationship Id="rId17" Type="http://schemas.openxmlformats.org/officeDocument/2006/relationships/hyperlink" Target="garantF1://3009486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094866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09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241" TargetMode="External"/><Relationship Id="rId10" Type="http://schemas.openxmlformats.org/officeDocument/2006/relationships/hyperlink" Target="garantF1://7174950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43486.13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8BB7-534B-4D85-92BF-FF440934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8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2021-04-13T22:33:00Z</cp:lastPrinted>
  <dcterms:created xsi:type="dcterms:W3CDTF">2020-12-28T04:07:00Z</dcterms:created>
  <dcterms:modified xsi:type="dcterms:W3CDTF">2023-03-21T06:00:00Z</dcterms:modified>
</cp:coreProperties>
</file>